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FD" w:rsidRDefault="001541FD" w:rsidP="001541FD">
      <w:pPr>
        <w:jc w:val="center"/>
      </w:pPr>
      <w:r w:rsidRPr="008F17EE">
        <w:rPr>
          <w:rFonts w:ascii="Calibri" w:eastAsia="MS Mincho" w:hAnsi="Calibri" w:cs="Arial"/>
          <w:noProof/>
          <w:lang w:bidi="ar-SA"/>
        </w:rPr>
        <w:drawing>
          <wp:inline distT="0" distB="0" distL="0" distR="0">
            <wp:extent cx="1417320" cy="1345914"/>
            <wp:effectExtent l="0" t="0" r="0" b="6985"/>
            <wp:docPr id="6" name="Picture 1" descr="C:\Documents and Settings\Administrator\Desktop\ar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Desktop\arm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662" cy="13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1FD" w:rsidRDefault="001541FD" w:rsidP="001541FD">
      <w:pPr>
        <w:jc w:val="center"/>
        <w:rPr>
          <w:rFonts w:cs="B Titr"/>
          <w:rtl/>
        </w:rPr>
      </w:pPr>
      <w:r w:rsidRPr="008F17EE">
        <w:rPr>
          <w:rFonts w:cs="B Titr" w:hint="cs"/>
          <w:rtl/>
        </w:rPr>
        <w:t>دانشکده پرستاری ام البنین (س) لامرد</w:t>
      </w:r>
    </w:p>
    <w:p w:rsidR="001541FD" w:rsidRDefault="001541FD" w:rsidP="001541FD">
      <w:pPr>
        <w:jc w:val="center"/>
        <w:rPr>
          <w:rFonts w:cs="B Titr"/>
          <w:rtl/>
        </w:rPr>
      </w:pPr>
      <w:r>
        <w:rPr>
          <w:rFonts w:cs="B Titr" w:hint="cs"/>
          <w:rtl/>
        </w:rPr>
        <w:t>دفترچه ثبت روزانه فعالیت های علمی دانشجویان</w:t>
      </w:r>
    </w:p>
    <w:p w:rsidR="001541FD" w:rsidRDefault="001541FD" w:rsidP="001541FD">
      <w:pPr>
        <w:jc w:val="center"/>
        <w:rPr>
          <w:rFonts w:cs="B Titr"/>
          <w:rtl/>
        </w:rPr>
      </w:pPr>
      <w:r>
        <w:rPr>
          <w:rFonts w:cs="B Titr" w:hint="cs"/>
          <w:rtl/>
        </w:rPr>
        <w:t>کارشناسی پرستاری</w:t>
      </w:r>
    </w:p>
    <w:tbl>
      <w:tblPr>
        <w:tblStyle w:val="TableGrid"/>
        <w:bidiVisual/>
        <w:tblW w:w="0" w:type="auto"/>
        <w:tblLook w:val="04A0"/>
      </w:tblPr>
      <w:tblGrid>
        <w:gridCol w:w="9016"/>
      </w:tblGrid>
      <w:tr w:rsidR="001541FD" w:rsidTr="00CD6C04">
        <w:tc>
          <w:tcPr>
            <w:tcW w:w="9016" w:type="dxa"/>
          </w:tcPr>
          <w:p w:rsidR="001541FD" w:rsidRPr="008F17EE" w:rsidRDefault="001541FD" w:rsidP="00CD6C04">
            <w:pPr>
              <w:jc w:val="center"/>
              <w:rPr>
                <w:rFonts w:cs="B Titr"/>
                <w:b/>
                <w:bCs/>
                <w:rtl/>
              </w:rPr>
            </w:pPr>
            <w:r w:rsidRPr="008F17EE">
              <w:rPr>
                <w:rFonts w:cs="B Titr"/>
                <w:b/>
                <w:bCs/>
                <w:sz w:val="144"/>
                <w:szCs w:val="144"/>
              </w:rPr>
              <w:t>LOG BOOK</w:t>
            </w:r>
          </w:p>
        </w:tc>
      </w:tr>
    </w:tbl>
    <w:p w:rsidR="001541FD" w:rsidRPr="00271FF7" w:rsidRDefault="001541FD" w:rsidP="001541FD">
      <w:pPr>
        <w:ind w:left="-46"/>
        <w:jc w:val="center"/>
        <w:rPr>
          <w:rFonts w:cs="B Titr"/>
          <w:sz w:val="28"/>
          <w:szCs w:val="28"/>
          <w:rtl/>
        </w:rPr>
      </w:pPr>
      <w:r w:rsidRPr="00271FF7">
        <w:rPr>
          <w:rFonts w:cs="B Titr" w:hint="cs"/>
          <w:sz w:val="28"/>
          <w:szCs w:val="28"/>
          <w:rtl/>
        </w:rPr>
        <w:t xml:space="preserve">کارآموزی مهارت های مربوط به کارآموزی پرستاری </w:t>
      </w:r>
      <w:r w:rsidRPr="001541FD">
        <w:rPr>
          <w:rFonts w:cs="B Titr" w:hint="cs"/>
          <w:sz w:val="28"/>
          <w:szCs w:val="28"/>
          <w:rtl/>
        </w:rPr>
        <w:t>همودیالیز</w:t>
      </w:r>
    </w:p>
    <w:p w:rsidR="001541FD" w:rsidRPr="00DC4E11" w:rsidRDefault="001541FD" w:rsidP="001541FD">
      <w:pPr>
        <w:jc w:val="center"/>
        <w:rPr>
          <w:rFonts w:cs="B Titr"/>
          <w:sz w:val="28"/>
          <w:szCs w:val="28"/>
          <w:rtl/>
        </w:rPr>
      </w:pPr>
    </w:p>
    <w:p w:rsidR="001541FD" w:rsidRDefault="001541FD" w:rsidP="001541FD">
      <w:pPr>
        <w:rPr>
          <w:rFonts w:cs="B Titr"/>
          <w:rtl/>
        </w:rPr>
      </w:pPr>
      <w:r>
        <w:rPr>
          <w:rFonts w:cs="B Titr" w:hint="cs"/>
          <w:rtl/>
        </w:rPr>
        <w:t>نام و نام خانوادگی:</w:t>
      </w:r>
    </w:p>
    <w:p w:rsidR="001541FD" w:rsidRDefault="001541FD" w:rsidP="001541FD">
      <w:pPr>
        <w:rPr>
          <w:rFonts w:cs="B Titr"/>
          <w:rtl/>
        </w:rPr>
      </w:pPr>
      <w:r>
        <w:rPr>
          <w:rFonts w:cs="B Titr" w:hint="cs"/>
          <w:rtl/>
        </w:rPr>
        <w:t>شماره دانشجویی:</w:t>
      </w:r>
    </w:p>
    <w:p w:rsidR="001541FD" w:rsidRDefault="001541FD" w:rsidP="001541FD">
      <w:pPr>
        <w:rPr>
          <w:rFonts w:cs="B Titr"/>
          <w:rtl/>
        </w:rPr>
      </w:pPr>
      <w:r>
        <w:rPr>
          <w:rFonts w:cs="B Titr" w:hint="cs"/>
          <w:rtl/>
        </w:rPr>
        <w:t>تاریخ شروع و پایان کارآموزی:</w:t>
      </w:r>
    </w:p>
    <w:p w:rsidR="001541FD" w:rsidRDefault="001541FD" w:rsidP="001541FD">
      <w:pPr>
        <w:rPr>
          <w:rFonts w:cs="B Titr"/>
          <w:rtl/>
        </w:rPr>
      </w:pPr>
      <w:r>
        <w:rPr>
          <w:rFonts w:cs="B Titr" w:hint="cs"/>
          <w:rtl/>
        </w:rPr>
        <w:t>نیمسال تحصیلی:</w:t>
      </w:r>
    </w:p>
    <w:p w:rsidR="001541FD" w:rsidRDefault="001541FD" w:rsidP="001541FD">
      <w:pPr>
        <w:rPr>
          <w:rFonts w:cs="B Titr"/>
          <w:rtl/>
        </w:rPr>
      </w:pPr>
      <w:r>
        <w:rPr>
          <w:rFonts w:cs="B Titr" w:hint="cs"/>
          <w:rtl/>
        </w:rPr>
        <w:t>سال ورودی:</w:t>
      </w:r>
    </w:p>
    <w:p w:rsidR="001541FD" w:rsidRDefault="001541FD" w:rsidP="001541FD">
      <w:pPr>
        <w:rPr>
          <w:sz w:val="28"/>
          <w:szCs w:val="28"/>
          <w:rtl/>
        </w:rPr>
      </w:pPr>
      <w:r>
        <w:rPr>
          <w:rFonts w:cs="B Titr" w:hint="cs"/>
          <w:rtl/>
        </w:rPr>
        <w:t>مربی مربوطه:</w:t>
      </w:r>
    </w:p>
    <w:p w:rsidR="001541FD" w:rsidRDefault="001541FD" w:rsidP="001541FD">
      <w:pPr>
        <w:rPr>
          <w:sz w:val="28"/>
          <w:szCs w:val="28"/>
          <w:rtl/>
        </w:rPr>
      </w:pPr>
    </w:p>
    <w:p w:rsidR="001541FD" w:rsidRDefault="001541FD" w:rsidP="001541FD">
      <w:pPr>
        <w:rPr>
          <w:sz w:val="28"/>
          <w:szCs w:val="28"/>
          <w:rtl/>
        </w:rPr>
      </w:pPr>
    </w:p>
    <w:p w:rsidR="001541FD" w:rsidRDefault="001541FD" w:rsidP="001541FD">
      <w:pPr>
        <w:rPr>
          <w:sz w:val="28"/>
          <w:szCs w:val="28"/>
          <w:rtl/>
        </w:rPr>
      </w:pPr>
    </w:p>
    <w:p w:rsidR="001541FD" w:rsidRDefault="001541FD" w:rsidP="001541FD">
      <w:pPr>
        <w:rPr>
          <w:sz w:val="28"/>
          <w:szCs w:val="28"/>
          <w:rtl/>
        </w:rPr>
      </w:pPr>
    </w:p>
    <w:p w:rsidR="001541FD" w:rsidRDefault="001541FD" w:rsidP="001541FD">
      <w:pPr>
        <w:rPr>
          <w:sz w:val="28"/>
          <w:szCs w:val="28"/>
          <w:rtl/>
        </w:rPr>
      </w:pPr>
    </w:p>
    <w:p w:rsidR="001541FD" w:rsidRDefault="001541FD" w:rsidP="001541FD">
      <w:pPr>
        <w:rPr>
          <w:sz w:val="28"/>
          <w:szCs w:val="28"/>
          <w:rtl/>
        </w:rPr>
      </w:pPr>
    </w:p>
    <w:tbl>
      <w:tblPr>
        <w:tblStyle w:val="TableGrid1"/>
        <w:bidiVisual/>
        <w:tblW w:w="10485" w:type="dxa"/>
        <w:jc w:val="center"/>
        <w:tblLayout w:type="fixed"/>
        <w:tblLook w:val="04A0"/>
      </w:tblPr>
      <w:tblGrid>
        <w:gridCol w:w="1249"/>
        <w:gridCol w:w="5828"/>
        <w:gridCol w:w="708"/>
        <w:gridCol w:w="709"/>
        <w:gridCol w:w="567"/>
        <w:gridCol w:w="709"/>
        <w:gridCol w:w="715"/>
      </w:tblGrid>
      <w:tr w:rsidR="009F365D" w:rsidRPr="00931965" w:rsidTr="00934771">
        <w:trPr>
          <w:trHeight w:val="96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lastRenderedPageBreak/>
              <w:t>صفات عمومی</w:t>
            </w:r>
          </w:p>
        </w:tc>
        <w:tc>
          <w:tcPr>
            <w:tcW w:w="5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931965" w:rsidRDefault="009F365D" w:rsidP="00934771">
            <w:pPr>
              <w:spacing w:line="360" w:lineRule="auto"/>
              <w:jc w:val="center"/>
              <w:rPr>
                <w:rFonts w:ascii="Calibri" w:eastAsia="Calibri" w:hAnsi="Calibri" w:cs="B Titr"/>
                <w:sz w:val="24"/>
                <w:szCs w:val="24"/>
              </w:rPr>
            </w:pPr>
            <w:r w:rsidRPr="00931965">
              <w:rPr>
                <w:rFonts w:ascii="Calibri" w:eastAsia="Calibri" w:hAnsi="Calibri" w:cs="B Titr" w:hint="cs"/>
                <w:sz w:val="24"/>
                <w:szCs w:val="24"/>
                <w:rtl/>
              </w:rPr>
              <w:t>معیارها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Titr"/>
                <w:sz w:val="24"/>
                <w:szCs w:val="24"/>
              </w:rPr>
            </w:pPr>
            <w:r w:rsidRPr="00931965">
              <w:rPr>
                <w:rFonts w:ascii="Calibri" w:eastAsia="Calibri" w:hAnsi="Calibri" w:cs="B Titr" w:hint="cs"/>
                <w:sz w:val="24"/>
                <w:szCs w:val="24"/>
                <w:rtl/>
              </w:rPr>
              <w:t>امتیاز</w:t>
            </w:r>
          </w:p>
        </w:tc>
      </w:tr>
      <w:tr w:rsidR="009F365D" w:rsidRPr="00931965" w:rsidTr="00934771">
        <w:trPr>
          <w:trHeight w:val="149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rPr>
                <w:rFonts w:ascii="Calibri" w:eastAsia="Calibri" w:hAnsi="Calibri" w:cs="B Tit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Mitra"/>
                <w:rtl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همیشه</w:t>
            </w:r>
          </w:p>
          <w:p w:rsidR="009F365D" w:rsidRPr="00931965" w:rsidRDefault="009F365D" w:rsidP="00934771">
            <w:pPr>
              <w:jc w:val="center"/>
              <w:rPr>
                <w:rFonts w:ascii="Calibri" w:eastAsia="Calibri" w:hAnsi="Calibri" w:cs="B Mitra"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Mitra"/>
                <w:rtl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اغلب</w:t>
            </w:r>
          </w:p>
          <w:p w:rsidR="009F365D" w:rsidRPr="00931965" w:rsidRDefault="009F365D" w:rsidP="00934771">
            <w:pPr>
              <w:jc w:val="center"/>
              <w:rPr>
                <w:rFonts w:ascii="Calibri" w:eastAsia="Calibri" w:hAnsi="Calibri" w:cs="B Mitra"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(75/0)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Mitra"/>
                <w:rtl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گاهی</w:t>
            </w:r>
          </w:p>
          <w:p w:rsidR="009F365D" w:rsidRPr="00931965" w:rsidRDefault="009F365D" w:rsidP="00934771">
            <w:pPr>
              <w:jc w:val="center"/>
              <w:rPr>
                <w:rFonts w:ascii="Calibri" w:eastAsia="Calibri" w:hAnsi="Calibri" w:cs="B Mitra"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(5/0)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Mitra"/>
                <w:rtl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بندرت</w:t>
            </w:r>
          </w:p>
          <w:p w:rsidR="009F365D" w:rsidRPr="00931965" w:rsidRDefault="009F365D" w:rsidP="00934771">
            <w:pPr>
              <w:jc w:val="center"/>
              <w:rPr>
                <w:rFonts w:ascii="Calibri" w:eastAsia="Calibri" w:hAnsi="Calibri" w:cs="B Mitra"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(25/0)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Mitra"/>
              </w:rPr>
            </w:pPr>
            <w:r w:rsidRPr="00931965">
              <w:rPr>
                <w:rFonts w:ascii="Calibri" w:eastAsia="Calibri" w:hAnsi="Calibri" w:cs="B Mitra" w:hint="cs"/>
                <w:rtl/>
              </w:rPr>
              <w:t>مشاهده نشد(0)</w:t>
            </w:r>
          </w:p>
        </w:tc>
      </w:tr>
      <w:tr w:rsidR="009F365D" w:rsidRPr="00931965" w:rsidTr="00934771">
        <w:trPr>
          <w:trHeight w:val="122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t>وقت شناسی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حضور به موقع در محل کارآموزی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17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مدت استراحت بین کارآموزی را رعایت می کند.(حداکثر 30 دقیقه)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63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خروج به موقع از بخش را رعایت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76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غیبت ندارد.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09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t>وضعیت ظاهر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یونیفرم مناسب( روپوش سفید، تمیز، مرتب و راحت، شلوار مشکی یا سرمه ای)، کفش مشکی و یا سفید راحت و تمیز بدون صدا و جلو بسته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17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مقنه سرمه ای بلند با پوشش کامل موها جهت دانشجویان دختر و آرایش موهای دانشجویان پسر به صورت متعارف است.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22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کارت شناسایی معتبر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t>احساس مسئولیت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وظایف، تعهدات و مسئولیت را به موقع انجام می دهد.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در انجام وظایف محوله احساس مسئولیت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63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t>علاقه به کار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تمایل به یادگیری کارهای جدید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76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با سایر دانشجویان هنگام فراغت از کار همکاری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63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وظایف را با علاقه مندی و رضایت انجام می دهد.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36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از ساعات کارآموزی استفاده ی موثری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36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در موارد لزوم بیماران را پذیرش نموده و در ترخیص و انتقال کمک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231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t>رعایت نظم و دقت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برنامه ریزی صحیحی جهت انجام امور محوله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81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بیمار تحت مراقبت خود را با نام و تشخیص می شناسد.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81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وظایف را با درنظرگرفتن اولویتها انجام می دهد.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77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در انجام وظایف دقت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t>انتقادپذیری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انتقادات را قبول کرده و در جهت ازبین بردن اشکالات تلاش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63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B871E8">
              <w:rPr>
                <w:rFonts w:ascii="Calibri" w:eastAsia="Calibri" w:hAnsi="Calibri" w:cs="B Titr" w:hint="cs"/>
                <w:sz w:val="18"/>
                <w:szCs w:val="18"/>
                <w:rtl/>
              </w:rPr>
              <w:t>رفتار و برخورد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همکاری و رفتاراحترام آمیز را با مربی مسئول در محیط کاراموزی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231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همکاری و رفتار احترام آمیزی را با پرسنل و همکاران محیط کاراموزی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95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همکاری و رفتار احترام آمیزی را با مددجو و همراهان او دارد و راهنمایی های لازم را ارئه می دهد.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22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B871E8">
              <w:rPr>
                <w:rFonts w:ascii="Calibri" w:eastAsia="Calibri" w:hAnsi="Calibri" w:cs="B Titr" w:hint="cs"/>
                <w:sz w:val="18"/>
                <w:szCs w:val="18"/>
                <w:rtl/>
              </w:rPr>
              <w:t>حفظ ایمنی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در وسایل مورد استفاده صرفه جویی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22"/>
          <w:jc w:val="center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ایمنی محیط بیمار را بررسی می کند و در صورت نیاز تدابیر ایمنی را بکار میبرد.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17"/>
          <w:jc w:val="center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اصول و مقررات مربوط به کنترل عفونت را رعایت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17"/>
          <w:jc w:val="center"/>
        </w:trPr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وسایل موجود در بخش را با اصول صحیح و با دقت استفاده می کند.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312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B871E8">
              <w:rPr>
                <w:rFonts w:ascii="Calibri" w:eastAsia="Calibri" w:hAnsi="Calibri" w:cs="B Titr" w:hint="cs"/>
                <w:sz w:val="18"/>
                <w:szCs w:val="18"/>
                <w:rtl/>
              </w:rPr>
              <w:t>رعایت اصول اخلاقی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اطلاعات بیمار را محرمانه نگه داشته و در اختیار سایرین قرار نمی دهد.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77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بیماران را در تصمیم گیری های مراقبتی و درمانی شرکت می دهد.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81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jc w:val="center"/>
              <w:rPr>
                <w:rFonts w:ascii="Calibri" w:eastAsia="Calibri" w:hAnsi="Calibri" w:cs="B Titr"/>
                <w:sz w:val="20"/>
                <w:szCs w:val="20"/>
              </w:rPr>
            </w:pPr>
            <w:r w:rsidRPr="00931965">
              <w:rPr>
                <w:rFonts w:ascii="Calibri" w:eastAsia="Calibri" w:hAnsi="Calibri" w:cs="B Titr" w:hint="cs"/>
                <w:sz w:val="20"/>
                <w:szCs w:val="20"/>
                <w:rtl/>
              </w:rPr>
              <w:t>اعتماد به نفس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در مواجهه با موقعیتهای چالش برانگیز قدرت اظهار نظر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77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بدون اضطراب وظایف محوله را انجام می دهد.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  <w:tr w:rsidR="009F365D" w:rsidRPr="00931965" w:rsidTr="00934771">
        <w:trPr>
          <w:trHeight w:val="177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5D" w:rsidRPr="00931965" w:rsidRDefault="009F365D" w:rsidP="00934771">
            <w:pPr>
              <w:bidi w:val="0"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5D" w:rsidRPr="00E96C5B" w:rsidRDefault="009F365D" w:rsidP="00934771">
            <w:pPr>
              <w:numPr>
                <w:ilvl w:val="0"/>
                <w:numId w:val="7"/>
              </w:numPr>
              <w:ind w:left="340" w:hanging="340"/>
              <w:contextualSpacing/>
              <w:rPr>
                <w:rFonts w:ascii="Calibri" w:eastAsia="Calibri" w:hAnsi="Calibri" w:cs="B Mitra"/>
              </w:rPr>
            </w:pPr>
            <w:r w:rsidRPr="00E96C5B">
              <w:rPr>
                <w:rFonts w:ascii="Calibri" w:eastAsia="Calibri" w:hAnsi="Calibri" w:cs="B Mitra" w:hint="cs"/>
                <w:rtl/>
              </w:rPr>
              <w:t>به هنگام انجام کارها اعتماد به نفس دارد.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5D" w:rsidRPr="00931965" w:rsidRDefault="009F365D" w:rsidP="00934771">
            <w:pPr>
              <w:rPr>
                <w:rFonts w:ascii="Calibri" w:eastAsia="Calibri" w:hAnsi="Calibri" w:cs="B Mitra"/>
                <w:sz w:val="24"/>
                <w:szCs w:val="24"/>
              </w:rPr>
            </w:pPr>
          </w:p>
        </w:tc>
      </w:tr>
    </w:tbl>
    <w:p w:rsidR="009F365D" w:rsidRDefault="009F365D" w:rsidP="001541FD">
      <w:pPr>
        <w:jc w:val="center"/>
        <w:rPr>
          <w:rFonts w:cs="B Titr"/>
          <w:rtl/>
        </w:rPr>
      </w:pPr>
    </w:p>
    <w:p w:rsidR="009F365D" w:rsidRDefault="009F365D" w:rsidP="001541FD">
      <w:pPr>
        <w:jc w:val="center"/>
        <w:rPr>
          <w:rFonts w:cs="B Titr"/>
          <w:rtl/>
        </w:rPr>
      </w:pPr>
    </w:p>
    <w:p w:rsidR="009F365D" w:rsidRDefault="009F365D" w:rsidP="001541FD">
      <w:pPr>
        <w:jc w:val="center"/>
        <w:rPr>
          <w:rFonts w:cs="B Titr"/>
          <w:rtl/>
        </w:rPr>
      </w:pPr>
    </w:p>
    <w:p w:rsidR="001541FD" w:rsidRPr="004D0B2F" w:rsidRDefault="001541FD" w:rsidP="001541FD">
      <w:pPr>
        <w:jc w:val="center"/>
        <w:rPr>
          <w:rFonts w:cs="B Titr"/>
          <w:rtl/>
        </w:rPr>
      </w:pPr>
      <w:r w:rsidRPr="004D0B2F">
        <w:rPr>
          <w:rFonts w:cs="B Titr" w:hint="cs"/>
          <w:rtl/>
        </w:rPr>
        <w:lastRenderedPageBreak/>
        <w:t>کارآموزی مهارت های مربوط به کارآموزی پرستاری</w:t>
      </w:r>
      <w:r w:rsidRPr="001541FD">
        <w:rPr>
          <w:rFonts w:cs="B Titr" w:hint="cs"/>
          <w:sz w:val="24"/>
          <w:szCs w:val="24"/>
          <w:rtl/>
        </w:rPr>
        <w:t xml:space="preserve"> </w:t>
      </w:r>
      <w:r w:rsidRPr="001541FD">
        <w:rPr>
          <w:rFonts w:cs="B Titr" w:hint="cs"/>
          <w:rtl/>
        </w:rPr>
        <w:t>همودیالیز</w:t>
      </w:r>
    </w:p>
    <w:tbl>
      <w:tblPr>
        <w:tblStyle w:val="TableGrid"/>
        <w:tblpPr w:leftFromText="180" w:rightFromText="180" w:vertAnchor="text" w:horzAnchor="margin" w:tblpXSpec="center" w:tblpY="4"/>
        <w:bidiVisual/>
        <w:tblW w:w="10774" w:type="dxa"/>
        <w:tblLayout w:type="fixed"/>
        <w:tblLook w:val="04A0"/>
      </w:tblPr>
      <w:tblGrid>
        <w:gridCol w:w="2786"/>
        <w:gridCol w:w="433"/>
        <w:gridCol w:w="1736"/>
        <w:gridCol w:w="433"/>
        <w:gridCol w:w="1736"/>
        <w:gridCol w:w="434"/>
        <w:gridCol w:w="1736"/>
        <w:gridCol w:w="1480"/>
      </w:tblGrid>
      <w:tr w:rsidR="001541FD" w:rsidRPr="00E53048" w:rsidTr="00CD6C04">
        <w:trPr>
          <w:trHeight w:val="762"/>
        </w:trPr>
        <w:tc>
          <w:tcPr>
            <w:tcW w:w="10774" w:type="dxa"/>
            <w:gridSpan w:val="8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1541FD" w:rsidRPr="00E53048" w:rsidRDefault="001541FD" w:rsidP="00CD6C0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E7F37">
              <w:rPr>
                <w:rFonts w:ascii="Calibri" w:eastAsia="Calibri" w:hAnsi="Calibri" w:cs="B Titr" w:hint="cs"/>
                <w:highlight w:val="yellow"/>
                <w:rtl/>
              </w:rPr>
              <w:t>کارآموزی ﭘﺮﺳﺘﺎري</w:t>
            </w:r>
            <w:r>
              <w:rPr>
                <w:rFonts w:ascii="Calibri" w:eastAsia="Calibri" w:hAnsi="Calibri" w:cs="B Nazanin" w:hint="cs"/>
                <w:b/>
                <w:bCs/>
                <w:highlight w:val="yellow"/>
                <w:rtl/>
              </w:rPr>
              <w:t xml:space="preserve"> </w:t>
            </w:r>
            <w:r w:rsidRPr="005A0987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1541FD">
              <w:rPr>
                <w:rFonts w:cs="B Titr" w:hint="cs"/>
                <w:rtl/>
              </w:rPr>
              <w:t>همودیالیز</w:t>
            </w:r>
          </w:p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53048">
              <w:rPr>
                <w:rFonts w:ascii="Calibri" w:eastAsia="Calibri" w:hAnsi="Calibri" w:cs="B Nazanin" w:hint="cs"/>
                <w:b/>
                <w:bCs/>
                <w:rtl/>
              </w:rPr>
              <w:t xml:space="preserve"> ارزیابی بصورت</w:t>
            </w:r>
          </w:p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53048">
              <w:rPr>
                <w:rFonts w:ascii="Calibri" w:eastAsia="Calibri" w:hAnsi="Calibri" w:cs="B Nazanin"/>
                <w:b/>
                <w:bCs/>
              </w:rPr>
              <w:t>A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  <w:r w:rsidRPr="00E53048">
              <w:rPr>
                <w:rFonts w:ascii="Calibri" w:eastAsia="Calibri" w:hAnsi="Calibri" w:cs="B Nazanin" w:hint="cs"/>
                <w:b/>
                <w:bCs/>
                <w:rtl/>
              </w:rPr>
              <w:t>مطلوب</w:t>
            </w:r>
            <w:r w:rsidRPr="00E53048">
              <w:rPr>
                <w:rFonts w:ascii="Calibri" w:eastAsia="Calibri" w:hAnsi="Calibri" w:cs="Times New Roman" w:hint="cs"/>
                <w:b/>
                <w:bCs/>
                <w:rtl/>
              </w:rPr>
              <w:t>–</w:t>
            </w:r>
            <w:r w:rsidRPr="00E53048">
              <w:rPr>
                <w:rFonts w:ascii="Calibri" w:eastAsia="Calibri" w:hAnsi="Calibri" w:cs="B Nazanin"/>
                <w:b/>
                <w:bCs/>
              </w:rPr>
              <w:t>B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  <w:r w:rsidRPr="00E53048">
              <w:rPr>
                <w:rFonts w:ascii="Calibri" w:eastAsia="Calibri" w:hAnsi="Calibri" w:cs="B Nazanin" w:hint="cs"/>
                <w:b/>
                <w:bCs/>
                <w:rtl/>
              </w:rPr>
              <w:t>متوسط -</w:t>
            </w:r>
            <w:r w:rsidRPr="00E53048">
              <w:rPr>
                <w:rFonts w:ascii="Calibri" w:eastAsia="Calibri" w:hAnsi="Calibri" w:cs="B Nazanin"/>
                <w:b/>
                <w:bCs/>
              </w:rPr>
              <w:t xml:space="preserve">C 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  <w:r w:rsidRPr="00E53048">
              <w:rPr>
                <w:rFonts w:ascii="Calibri" w:eastAsia="Calibri" w:hAnsi="Calibri" w:cs="B Nazanin" w:hint="cs"/>
                <w:b/>
                <w:bCs/>
                <w:rtl/>
              </w:rPr>
              <w:t>نیاز به تمرین بیشتر</w:t>
            </w:r>
          </w:p>
        </w:tc>
      </w:tr>
      <w:tr w:rsidR="001541FD" w:rsidRPr="00E53048" w:rsidTr="00CD6C04">
        <w:trPr>
          <w:trHeight w:val="675"/>
        </w:trPr>
        <w:tc>
          <w:tcPr>
            <w:tcW w:w="2786" w:type="dxa"/>
            <w:tcBorders>
              <w:lef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53048">
              <w:rPr>
                <w:rFonts w:ascii="Calibri" w:eastAsia="Calibri" w:hAnsi="Calibri" w:cs="B Nazanin" w:hint="cs"/>
                <w:b/>
                <w:bCs/>
                <w:rtl/>
              </w:rPr>
              <w:t>مهارت پرستاری</w:t>
            </w:r>
          </w:p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</w:rPr>
            </w:pPr>
            <w:r w:rsidRPr="00E53048">
              <w:rPr>
                <w:rFonts w:ascii="Calibri" w:eastAsia="Calibri" w:hAnsi="Calibri" w:cs="B Nazanin"/>
                <w:b/>
                <w:bCs/>
              </w:rPr>
              <w:t>A</w:t>
            </w:r>
          </w:p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</w:rPr>
            </w:pPr>
            <w:r w:rsidRPr="00E53048">
              <w:rPr>
                <w:rFonts w:ascii="Calibri" w:eastAsia="Calibri" w:hAnsi="Calibri" w:cs="B Nazanin"/>
                <w:b/>
                <w:bCs/>
              </w:rPr>
              <w:t>B</w:t>
            </w:r>
          </w:p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53048">
              <w:rPr>
                <w:rFonts w:ascii="Calibri" w:eastAsia="Calibri" w:hAnsi="Calibri" w:cs="B Nazanin"/>
                <w:b/>
                <w:bCs/>
              </w:rPr>
              <w:t>C</w:t>
            </w: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53048">
              <w:rPr>
                <w:rFonts w:ascii="Calibri" w:eastAsia="Calibri" w:hAnsi="Calibri" w:cs="B Nazanin" w:hint="cs"/>
                <w:b/>
                <w:bCs/>
                <w:rtl/>
              </w:rPr>
              <w:t>مهر و امضای استاد</w:t>
            </w: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53048">
              <w:rPr>
                <w:rFonts w:ascii="Calibri" w:eastAsia="Calibri" w:hAnsi="Calibri" w:cs="B Nazanin"/>
                <w:b/>
                <w:bCs/>
              </w:rPr>
              <w:t>A</w:t>
            </w:r>
          </w:p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</w:rPr>
            </w:pPr>
            <w:r w:rsidRPr="00E53048">
              <w:rPr>
                <w:rFonts w:ascii="Calibri" w:eastAsia="Calibri" w:hAnsi="Calibri" w:cs="B Nazanin"/>
                <w:b/>
                <w:bCs/>
              </w:rPr>
              <w:t>B</w:t>
            </w:r>
          </w:p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53048">
              <w:rPr>
                <w:rFonts w:ascii="Calibri" w:eastAsia="Calibri" w:hAnsi="Calibri" w:cs="B Nazanin"/>
                <w:b/>
                <w:bCs/>
              </w:rPr>
              <w:t>C</w:t>
            </w: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53048">
              <w:rPr>
                <w:rFonts w:ascii="Calibri" w:eastAsia="Calibri" w:hAnsi="Calibri" w:cs="B Nazanin" w:hint="cs"/>
                <w:b/>
                <w:bCs/>
                <w:rtl/>
              </w:rPr>
              <w:t>مهر و امضای استاد</w:t>
            </w:r>
          </w:p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434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</w:rPr>
            </w:pPr>
            <w:r w:rsidRPr="00E53048">
              <w:rPr>
                <w:rFonts w:ascii="Calibri" w:eastAsia="Calibri" w:hAnsi="Calibri" w:cs="B Nazanin"/>
                <w:b/>
                <w:bCs/>
              </w:rPr>
              <w:t>A</w:t>
            </w:r>
          </w:p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</w:rPr>
            </w:pPr>
            <w:r w:rsidRPr="00E53048">
              <w:rPr>
                <w:rFonts w:ascii="Calibri" w:eastAsia="Calibri" w:hAnsi="Calibri" w:cs="B Nazanin"/>
                <w:b/>
                <w:bCs/>
              </w:rPr>
              <w:t>B</w:t>
            </w:r>
          </w:p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53048">
              <w:rPr>
                <w:rFonts w:ascii="Calibri" w:eastAsia="Calibri" w:hAnsi="Calibri" w:cs="B Nazanin"/>
                <w:b/>
                <w:bCs/>
              </w:rPr>
              <w:t>C</w:t>
            </w: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53048">
              <w:rPr>
                <w:rFonts w:ascii="Calibri" w:eastAsia="Calibri" w:hAnsi="Calibri" w:cs="B Nazanin" w:hint="cs"/>
                <w:b/>
                <w:bCs/>
                <w:rtl/>
              </w:rPr>
              <w:t>مهر و امضای استاد</w:t>
            </w:r>
          </w:p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480" w:type="dxa"/>
            <w:tcBorders>
              <w:righ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53048">
              <w:rPr>
                <w:rFonts w:ascii="Calibri" w:eastAsia="Calibri" w:hAnsi="Calibri" w:cs="B Nazanin" w:hint="cs"/>
                <w:b/>
                <w:bCs/>
                <w:rtl/>
              </w:rPr>
              <w:t>ملاحظات</w:t>
            </w:r>
          </w:p>
        </w:tc>
      </w:tr>
      <w:tr w:rsidR="001541FD" w:rsidRPr="00E53048" w:rsidTr="00CD6C04">
        <w:trPr>
          <w:trHeight w:val="417"/>
        </w:trPr>
        <w:tc>
          <w:tcPr>
            <w:tcW w:w="2786" w:type="dxa"/>
            <w:tcBorders>
              <w:lef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  <w:r w:rsidRPr="00DB1E4F">
              <w:rPr>
                <w:rFonts w:cs="B Nazanin" w:hint="cs"/>
                <w:sz w:val="20"/>
                <w:szCs w:val="20"/>
                <w:rtl/>
              </w:rPr>
              <w:t>پذیرش بیمار و وزن کردن بیمار قبل از همودیالیز</w:t>
            </w: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4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80" w:type="dxa"/>
            <w:tcBorders>
              <w:righ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E53048" w:rsidTr="00CD6C04">
        <w:trPr>
          <w:trHeight w:val="327"/>
        </w:trPr>
        <w:tc>
          <w:tcPr>
            <w:tcW w:w="2786" w:type="dxa"/>
            <w:tcBorders>
              <w:left w:val="thinThickSmallGap" w:sz="18" w:space="0" w:color="auto"/>
            </w:tcBorders>
            <w:vAlign w:val="center"/>
          </w:tcPr>
          <w:p w:rsidR="001541FD" w:rsidRPr="00D83871" w:rsidRDefault="001541FD" w:rsidP="00CD6C04">
            <w:pPr>
              <w:rPr>
                <w:rFonts w:cs="B Nazanin"/>
                <w:lang w:bidi="ar-SA"/>
              </w:rPr>
            </w:pPr>
            <w:r w:rsidRPr="00DB1E4F">
              <w:rPr>
                <w:rFonts w:cs="B Nazanin" w:hint="cs"/>
                <w:sz w:val="20"/>
                <w:szCs w:val="20"/>
                <w:rtl/>
              </w:rPr>
              <w:t>کنترل علائم حیاتی قبل،حین و بعد از همودیالیز به طور مرتب</w:t>
            </w: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4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80" w:type="dxa"/>
            <w:tcBorders>
              <w:righ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E53048" w:rsidTr="00CD6C04">
        <w:trPr>
          <w:trHeight w:val="275"/>
        </w:trPr>
        <w:tc>
          <w:tcPr>
            <w:tcW w:w="2786" w:type="dxa"/>
            <w:tcBorders>
              <w:left w:val="thinThickSmallGap" w:sz="18" w:space="0" w:color="auto"/>
            </w:tcBorders>
            <w:vAlign w:val="center"/>
          </w:tcPr>
          <w:p w:rsidR="001541FD" w:rsidRDefault="001541FD" w:rsidP="00CD6C04">
            <w:pPr>
              <w:rPr>
                <w:rFonts w:ascii="B Nazanin" w:cs="B Nazanin"/>
                <w:rtl/>
                <w:lang w:bidi="ar-SA"/>
              </w:rPr>
            </w:pPr>
            <w:r w:rsidRPr="00DB1E4F">
              <w:rPr>
                <w:rFonts w:cs="B Nazanin" w:hint="cs"/>
                <w:sz w:val="20"/>
                <w:szCs w:val="20"/>
                <w:rtl/>
              </w:rPr>
              <w:t>پرایم کردن ست ها و صافی همودیالیز</w:t>
            </w: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4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80" w:type="dxa"/>
            <w:tcBorders>
              <w:righ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E53048" w:rsidTr="00CD6C04">
        <w:trPr>
          <w:trHeight w:val="365"/>
        </w:trPr>
        <w:tc>
          <w:tcPr>
            <w:tcW w:w="2786" w:type="dxa"/>
            <w:tcBorders>
              <w:lef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تنظیم دور پمپ</w:t>
            </w:r>
            <w:r w:rsidRPr="00DB1E4F">
              <w:rPr>
                <w:rFonts w:cs="B Nazanin" w:hint="cs"/>
                <w:sz w:val="20"/>
                <w:szCs w:val="20"/>
                <w:rtl/>
              </w:rPr>
              <w:t>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B1E4F">
              <w:rPr>
                <w:rFonts w:cs="B Nazanin" w:hint="cs"/>
                <w:sz w:val="20"/>
                <w:szCs w:val="20"/>
                <w:rtl/>
              </w:rPr>
              <w:t>فشار مثبت و منفی،درجه حرارت و حدود آلارم های دستگاه همودیالیز</w:t>
            </w: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4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80" w:type="dxa"/>
            <w:tcBorders>
              <w:righ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E53048" w:rsidTr="00CD6C04">
        <w:trPr>
          <w:trHeight w:val="270"/>
        </w:trPr>
        <w:tc>
          <w:tcPr>
            <w:tcW w:w="2786" w:type="dxa"/>
            <w:tcBorders>
              <w:lef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B Nazanin" w:cs="B Nazanin" w:hint="cs"/>
                <w:rtl/>
                <w:lang w:bidi="ar-SA"/>
              </w:rPr>
              <w:t xml:space="preserve"> </w:t>
            </w:r>
            <w:r w:rsidRPr="00DB1E4F">
              <w:rPr>
                <w:rFonts w:cs="B Nazanin" w:hint="cs"/>
                <w:sz w:val="20"/>
                <w:szCs w:val="20"/>
                <w:rtl/>
              </w:rPr>
              <w:t xml:space="preserve"> تزریق هپارین بر حسب نیاز و به طور صحیح و به موقع</w:t>
            </w: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4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80" w:type="dxa"/>
            <w:tcBorders>
              <w:righ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E53048" w:rsidTr="00CD6C04">
        <w:trPr>
          <w:trHeight w:val="361"/>
        </w:trPr>
        <w:tc>
          <w:tcPr>
            <w:tcW w:w="2786" w:type="dxa"/>
            <w:tcBorders>
              <w:left w:val="thinThickSmallGap" w:sz="18" w:space="0" w:color="auto"/>
            </w:tcBorders>
            <w:vAlign w:val="center"/>
          </w:tcPr>
          <w:p w:rsidR="001541FD" w:rsidRPr="00D83871" w:rsidRDefault="001541FD" w:rsidP="00CD6C04">
            <w:pPr>
              <w:rPr>
                <w:rFonts w:ascii="B Nazanin" w:cs="B Nazanin"/>
                <w:rtl/>
                <w:lang w:bidi="ar-SA"/>
              </w:rPr>
            </w:pPr>
            <w:r w:rsidRPr="00DB1E4F">
              <w:rPr>
                <w:rFonts w:cs="B Nazanin" w:hint="cs"/>
                <w:sz w:val="20"/>
                <w:szCs w:val="20"/>
                <w:rtl/>
              </w:rPr>
              <w:t xml:space="preserve"> بررسی  و تفسیر نتایج آزمایشات بیمار</w:t>
            </w: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4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80" w:type="dxa"/>
            <w:tcBorders>
              <w:righ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E53048" w:rsidTr="00CD6C04">
        <w:trPr>
          <w:trHeight w:val="267"/>
        </w:trPr>
        <w:tc>
          <w:tcPr>
            <w:tcW w:w="2786" w:type="dxa"/>
            <w:tcBorders>
              <w:left w:val="thinThickSmallGap" w:sz="18" w:space="0" w:color="auto"/>
            </w:tcBorders>
            <w:vAlign w:val="center"/>
          </w:tcPr>
          <w:p w:rsidR="001541FD" w:rsidRPr="00D83871" w:rsidRDefault="001541FD" w:rsidP="00CD6C04">
            <w:pPr>
              <w:rPr>
                <w:rFonts w:ascii="B Nazanin" w:cs="B Nazanin"/>
                <w:rtl/>
                <w:lang w:bidi="ar-SA"/>
              </w:rPr>
            </w:pPr>
            <w:r w:rsidRPr="0087128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B1E4F">
              <w:rPr>
                <w:rFonts w:cs="B Nazanin" w:hint="cs"/>
                <w:sz w:val="20"/>
                <w:szCs w:val="20"/>
                <w:rtl/>
              </w:rPr>
              <w:t>رعایت اصول کنترل عفونت</w:t>
            </w: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4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80" w:type="dxa"/>
            <w:tcBorders>
              <w:righ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E53048" w:rsidTr="00CD6C04">
        <w:trPr>
          <w:trHeight w:val="229"/>
        </w:trPr>
        <w:tc>
          <w:tcPr>
            <w:tcW w:w="2786" w:type="dxa"/>
            <w:tcBorders>
              <w:left w:val="thinThickSmallGap" w:sz="18" w:space="0" w:color="auto"/>
            </w:tcBorders>
            <w:vAlign w:val="center"/>
          </w:tcPr>
          <w:p w:rsidR="001541FD" w:rsidRDefault="001541FD" w:rsidP="00CD6C04">
            <w:pPr>
              <w:rPr>
                <w:rFonts w:ascii="B Nazanin" w:cs="B Nazanin"/>
                <w:rtl/>
                <w:lang w:bidi="ar-SA"/>
              </w:rPr>
            </w:pPr>
            <w:r w:rsidRPr="00DB1E4F">
              <w:rPr>
                <w:rFonts w:cs="B Nazanin" w:hint="cs"/>
                <w:sz w:val="20"/>
                <w:szCs w:val="20"/>
                <w:rtl/>
              </w:rPr>
              <w:t>کنترل راه دستیابی به عروق بیمار از نظر عملکرد و علائم التهاب و عفونت</w:t>
            </w: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4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80" w:type="dxa"/>
            <w:tcBorders>
              <w:righ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E53048" w:rsidTr="00CD6C04">
        <w:trPr>
          <w:trHeight w:val="305"/>
        </w:trPr>
        <w:tc>
          <w:tcPr>
            <w:tcW w:w="2786" w:type="dxa"/>
            <w:tcBorders>
              <w:left w:val="thinThickSmallGap" w:sz="18" w:space="0" w:color="auto"/>
            </w:tcBorders>
            <w:vAlign w:val="center"/>
          </w:tcPr>
          <w:p w:rsidR="001541FD" w:rsidRDefault="001541FD" w:rsidP="00CD6C04">
            <w:pPr>
              <w:rPr>
                <w:rFonts w:ascii="B Nazanin" w:cs="B Nazanin"/>
                <w:rtl/>
                <w:lang w:bidi="ar-SA"/>
              </w:rPr>
            </w:pPr>
            <w:r w:rsidRPr="00DB1E4F">
              <w:rPr>
                <w:rFonts w:cs="B Nazanin" w:hint="cs"/>
                <w:sz w:val="20"/>
                <w:szCs w:val="20"/>
                <w:rtl/>
              </w:rPr>
              <w:t xml:space="preserve"> اتصال بیمار به دستگاه همودیالیز با نظارت مربی</w:t>
            </w: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4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80" w:type="dxa"/>
            <w:tcBorders>
              <w:righ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E53048" w:rsidTr="00CD6C04">
        <w:trPr>
          <w:trHeight w:val="266"/>
        </w:trPr>
        <w:tc>
          <w:tcPr>
            <w:tcW w:w="2786" w:type="dxa"/>
            <w:tcBorders>
              <w:lef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  <w:r w:rsidRPr="00DB1E4F">
              <w:rPr>
                <w:rFonts w:cs="B Nazanin" w:hint="cs"/>
                <w:sz w:val="20"/>
                <w:szCs w:val="20"/>
                <w:rtl/>
              </w:rPr>
              <w:t xml:space="preserve"> انجام تدابیر صحیح هنگام بروز عوارض حین همودیالیز</w:t>
            </w: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4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80" w:type="dxa"/>
            <w:tcBorders>
              <w:righ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E53048" w:rsidTr="00CD6C04">
        <w:trPr>
          <w:trHeight w:val="357"/>
        </w:trPr>
        <w:tc>
          <w:tcPr>
            <w:tcW w:w="2786" w:type="dxa"/>
            <w:tcBorders>
              <w:lef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  <w:r w:rsidRPr="00701AF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95E7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B1E4F">
              <w:rPr>
                <w:rFonts w:cs="B Nazanin" w:hint="cs"/>
                <w:sz w:val="20"/>
                <w:szCs w:val="20"/>
                <w:rtl/>
              </w:rPr>
              <w:t>مراقبت صحیح از مسیر دستیابی به عروق پس از خروج سوزن های شریانی و وریدی</w:t>
            </w: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4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80" w:type="dxa"/>
            <w:tcBorders>
              <w:righ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E53048" w:rsidTr="00CD6C04">
        <w:trPr>
          <w:trHeight w:val="263"/>
        </w:trPr>
        <w:tc>
          <w:tcPr>
            <w:tcW w:w="2786" w:type="dxa"/>
            <w:tcBorders>
              <w:lef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  <w:r w:rsidRPr="00DB1E4F">
              <w:rPr>
                <w:rFonts w:cs="B Nazanin" w:hint="cs"/>
                <w:sz w:val="20"/>
                <w:szCs w:val="20"/>
                <w:rtl/>
              </w:rPr>
              <w:t xml:space="preserve"> شستشوی دستگاه همودیالیز بر اساس دستورالعمل موجود</w:t>
            </w: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4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80" w:type="dxa"/>
            <w:tcBorders>
              <w:righ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E53048" w:rsidTr="00CD6C04">
        <w:trPr>
          <w:trHeight w:val="352"/>
        </w:trPr>
        <w:tc>
          <w:tcPr>
            <w:tcW w:w="2786" w:type="dxa"/>
            <w:tcBorders>
              <w:lef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  <w:r w:rsidRPr="00701AF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B1E4F">
              <w:rPr>
                <w:rFonts w:cs="B Nazanin" w:hint="cs"/>
                <w:sz w:val="20"/>
                <w:szCs w:val="20"/>
                <w:rtl/>
              </w:rPr>
              <w:t xml:space="preserve"> ارائه آموزش های لازم به بیمار و خانواده وی</w:t>
            </w: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3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4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36" w:type="dxa"/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80" w:type="dxa"/>
            <w:tcBorders>
              <w:right w:val="thinThickSmallGap" w:sz="18" w:space="0" w:color="auto"/>
            </w:tcBorders>
            <w:vAlign w:val="center"/>
          </w:tcPr>
          <w:p w:rsidR="001541FD" w:rsidRPr="00E53048" w:rsidRDefault="001541FD" w:rsidP="00CD6C04">
            <w:pPr>
              <w:rPr>
                <w:rFonts w:ascii="Calibri" w:eastAsia="Calibri" w:hAnsi="Calibri" w:cs="B Nazanin"/>
                <w:rtl/>
              </w:rPr>
            </w:pPr>
          </w:p>
        </w:tc>
      </w:tr>
    </w:tbl>
    <w:p w:rsidR="001541FD" w:rsidRDefault="001541FD" w:rsidP="001541FD">
      <w:pPr>
        <w:rPr>
          <w:rFonts w:cs="B Titr"/>
          <w:rtl/>
        </w:rPr>
      </w:pPr>
    </w:p>
    <w:p w:rsidR="001541FD" w:rsidRDefault="001541FD" w:rsidP="001541FD">
      <w:pPr>
        <w:rPr>
          <w:rFonts w:cs="B Titr"/>
          <w:rtl/>
        </w:rPr>
      </w:pPr>
      <w:r>
        <w:rPr>
          <w:rFonts w:cs="B Titr" w:hint="cs"/>
          <w:rtl/>
        </w:rPr>
        <w:t>مهارت هایی که دانشجو در طول دوره باید بیاموزد</w:t>
      </w:r>
    </w:p>
    <w:p w:rsidR="001541FD" w:rsidRDefault="001541FD" w:rsidP="001541FD">
      <w:pPr>
        <w:tabs>
          <w:tab w:val="left" w:pos="3180"/>
        </w:tabs>
        <w:spacing w:line="240" w:lineRule="auto"/>
        <w:ind w:left="-421"/>
        <w:jc w:val="both"/>
        <w:rPr>
          <w:rFonts w:ascii="Calibri" w:eastAsia="Calibri" w:hAnsi="Calibri" w:cs="B Nazanin"/>
          <w:sz w:val="20"/>
          <w:szCs w:val="20"/>
          <w:rtl/>
        </w:rPr>
      </w:pPr>
      <w:r w:rsidRPr="00DA7CD5">
        <w:rPr>
          <w:rFonts w:ascii="Calibri" w:eastAsia="Calibri" w:hAnsi="Calibri" w:cs="B Nazanin" w:hint="cs"/>
          <w:b/>
          <w:bCs/>
          <w:sz w:val="20"/>
          <w:szCs w:val="20"/>
          <w:rtl/>
        </w:rPr>
        <w:t>حیطه شناختی</w:t>
      </w:r>
      <w:r w:rsidRPr="00DA7CD5">
        <w:rPr>
          <w:rFonts w:ascii="Calibri" w:eastAsia="Calibri" w:hAnsi="Calibri" w:cs="B Nazanin" w:hint="cs"/>
          <w:sz w:val="20"/>
          <w:szCs w:val="20"/>
          <w:rtl/>
        </w:rPr>
        <w:t xml:space="preserve">: </w:t>
      </w:r>
    </w:p>
    <w:p w:rsidR="001541FD" w:rsidRPr="005B6415" w:rsidRDefault="001541FD" w:rsidP="001541FD">
      <w:pPr>
        <w:pStyle w:val="ListParagraph"/>
        <w:numPr>
          <w:ilvl w:val="0"/>
          <w:numId w:val="48"/>
        </w:numPr>
        <w:tabs>
          <w:tab w:val="left" w:pos="3180"/>
        </w:tabs>
        <w:spacing w:line="240" w:lineRule="auto"/>
        <w:jc w:val="both"/>
        <w:rPr>
          <w:rFonts w:ascii="Calibri" w:eastAsia="Calibri" w:hAnsi="Calibri" w:cs="B Nazanin"/>
          <w:sz w:val="20"/>
          <w:szCs w:val="20"/>
          <w:rtl/>
        </w:rPr>
      </w:pPr>
      <w:r w:rsidRPr="005B6415">
        <w:rPr>
          <w:rFonts w:ascii="Calibri" w:eastAsia="Calibri" w:hAnsi="Calibri" w:cs="B Nazanin" w:hint="cs"/>
          <w:sz w:val="20"/>
          <w:szCs w:val="20"/>
          <w:rtl/>
        </w:rPr>
        <w:t>آزمون بالینی ابتدای دوره و پایان دوره</w:t>
      </w:r>
    </w:p>
    <w:p w:rsidR="001541FD" w:rsidRPr="005B6415" w:rsidRDefault="001541FD" w:rsidP="001541FD">
      <w:pPr>
        <w:pStyle w:val="ListParagraph"/>
        <w:numPr>
          <w:ilvl w:val="0"/>
          <w:numId w:val="48"/>
        </w:numPr>
        <w:tabs>
          <w:tab w:val="left" w:pos="3180"/>
        </w:tabs>
        <w:spacing w:line="240" w:lineRule="auto"/>
        <w:jc w:val="both"/>
        <w:rPr>
          <w:rFonts w:ascii="Calibri" w:eastAsia="Calibri" w:hAnsi="Calibri" w:cs="B Nazanin"/>
          <w:sz w:val="20"/>
          <w:szCs w:val="20"/>
          <w:rtl/>
        </w:rPr>
      </w:pPr>
      <w:r w:rsidRPr="005B6415">
        <w:rPr>
          <w:rFonts w:ascii="Calibri" w:eastAsia="Calibri" w:hAnsi="Calibri" w:cs="B Nazanin" w:hint="cs"/>
          <w:sz w:val="20"/>
          <w:szCs w:val="20"/>
          <w:rtl/>
        </w:rPr>
        <w:t>پرسش و پاسخ شفاهی در طی دوره</w:t>
      </w:r>
    </w:p>
    <w:p w:rsidR="001541FD" w:rsidRDefault="001541FD" w:rsidP="001541FD">
      <w:pPr>
        <w:tabs>
          <w:tab w:val="left" w:pos="3180"/>
        </w:tabs>
        <w:spacing w:after="200" w:line="240" w:lineRule="auto"/>
        <w:ind w:left="-472"/>
        <w:contextualSpacing/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5B6415">
        <w:rPr>
          <w:rFonts w:ascii="Calibri" w:eastAsia="Calibri" w:hAnsi="Calibri" w:cs="B Nazanin" w:hint="cs"/>
          <w:b/>
          <w:bCs/>
          <w:sz w:val="20"/>
          <w:szCs w:val="20"/>
          <w:rtl/>
        </w:rPr>
        <w:t>حیطه عاطفی:</w:t>
      </w:r>
    </w:p>
    <w:p w:rsidR="001541FD" w:rsidRPr="005B6415" w:rsidRDefault="001541FD" w:rsidP="001541FD">
      <w:pPr>
        <w:pStyle w:val="ListParagraph"/>
        <w:numPr>
          <w:ilvl w:val="0"/>
          <w:numId w:val="46"/>
        </w:numPr>
        <w:tabs>
          <w:tab w:val="left" w:pos="3180"/>
        </w:tabs>
        <w:spacing w:after="200" w:line="240" w:lineRule="auto"/>
        <w:jc w:val="both"/>
        <w:rPr>
          <w:rFonts w:ascii="Calibri" w:eastAsia="Calibri" w:hAnsi="Calibri" w:cs="B Nazanin"/>
          <w:sz w:val="20"/>
          <w:szCs w:val="20"/>
          <w:rtl/>
        </w:rPr>
      </w:pPr>
      <w:r w:rsidRPr="005B6415">
        <w:rPr>
          <w:rFonts w:ascii="Calibri" w:eastAsia="Calibri" w:hAnsi="Calibri" w:cs="B Nazanin" w:hint="cs"/>
          <w:sz w:val="20"/>
          <w:szCs w:val="20"/>
          <w:rtl/>
        </w:rPr>
        <w:t>داوطلب شدن در پرسش و پاسخ و شرکت فعال در بحث های گروهی و کنفرانس های درون بخشی</w:t>
      </w:r>
    </w:p>
    <w:p w:rsidR="001541FD" w:rsidRDefault="001541FD" w:rsidP="001541FD">
      <w:pPr>
        <w:tabs>
          <w:tab w:val="left" w:pos="3180"/>
        </w:tabs>
        <w:spacing w:after="200" w:line="240" w:lineRule="auto"/>
        <w:ind w:left="-472"/>
        <w:contextualSpacing/>
        <w:jc w:val="both"/>
        <w:rPr>
          <w:rFonts w:ascii="Calibri" w:eastAsia="Calibri" w:hAnsi="Calibri" w:cs="B Nazanin"/>
          <w:sz w:val="20"/>
          <w:szCs w:val="20"/>
          <w:rtl/>
        </w:rPr>
      </w:pPr>
      <w:r w:rsidRPr="005B6415">
        <w:rPr>
          <w:rFonts w:ascii="Calibri" w:eastAsia="Calibri" w:hAnsi="Calibri" w:cs="B Nazanin" w:hint="cs"/>
          <w:b/>
          <w:bCs/>
          <w:sz w:val="20"/>
          <w:szCs w:val="20"/>
          <w:rtl/>
        </w:rPr>
        <w:t>حیطه روانی حرکتی</w:t>
      </w:r>
      <w:r>
        <w:rPr>
          <w:rFonts w:ascii="Calibri" w:eastAsia="Calibri" w:hAnsi="Calibri" w:cs="B Nazanin" w:hint="cs"/>
          <w:sz w:val="20"/>
          <w:szCs w:val="20"/>
          <w:rtl/>
        </w:rPr>
        <w:t>:</w:t>
      </w:r>
    </w:p>
    <w:p w:rsidR="001541FD" w:rsidRDefault="001541FD" w:rsidP="001541FD">
      <w:pPr>
        <w:numPr>
          <w:ilvl w:val="0"/>
          <w:numId w:val="45"/>
        </w:numPr>
        <w:tabs>
          <w:tab w:val="left" w:pos="3180"/>
        </w:tabs>
        <w:spacing w:after="200" w:line="240" w:lineRule="auto"/>
        <w:contextualSpacing/>
        <w:jc w:val="both"/>
        <w:rPr>
          <w:rFonts w:ascii="Calibri" w:eastAsia="Calibri" w:hAnsi="Calibri" w:cs="B Nazanin"/>
          <w:sz w:val="20"/>
          <w:szCs w:val="20"/>
        </w:rPr>
      </w:pPr>
      <w:r w:rsidRPr="00123519">
        <w:rPr>
          <w:rFonts w:ascii="Calibri" w:eastAsia="Calibri" w:hAnsi="Calibri" w:cs="B Nazanin" w:hint="cs"/>
          <w:sz w:val="20"/>
          <w:szCs w:val="20"/>
          <w:rtl/>
        </w:rPr>
        <w:lastRenderedPageBreak/>
        <w:t xml:space="preserve">کسب مهارت در </w:t>
      </w:r>
      <w:r w:rsidRPr="00DB1E4F">
        <w:rPr>
          <w:rFonts w:cs="B Nazanin" w:hint="cs"/>
          <w:sz w:val="20"/>
          <w:szCs w:val="20"/>
          <w:rtl/>
        </w:rPr>
        <w:t>وزن کردن بیمار قبل از همودیالیز</w:t>
      </w:r>
    </w:p>
    <w:p w:rsidR="001541FD" w:rsidRPr="00123519" w:rsidRDefault="001541FD" w:rsidP="001541FD">
      <w:pPr>
        <w:numPr>
          <w:ilvl w:val="0"/>
          <w:numId w:val="45"/>
        </w:numPr>
        <w:tabs>
          <w:tab w:val="left" w:pos="3180"/>
        </w:tabs>
        <w:spacing w:after="200" w:line="240" w:lineRule="auto"/>
        <w:contextualSpacing/>
        <w:jc w:val="both"/>
        <w:rPr>
          <w:rFonts w:ascii="Calibri" w:eastAsia="Calibri" w:hAnsi="Calibri" w:cs="B Nazanin"/>
          <w:sz w:val="20"/>
          <w:szCs w:val="20"/>
          <w:rtl/>
        </w:rPr>
      </w:pPr>
      <w:r w:rsidRPr="00123519">
        <w:rPr>
          <w:rFonts w:ascii="Calibri" w:eastAsia="Calibri" w:hAnsi="Calibri" w:cs="B Nazanin" w:hint="cs"/>
          <w:sz w:val="20"/>
          <w:szCs w:val="20"/>
          <w:rtl/>
        </w:rPr>
        <w:t xml:space="preserve">کسب مهارت در </w:t>
      </w:r>
      <w:r w:rsidRPr="00DB1E4F">
        <w:rPr>
          <w:rFonts w:cs="B Nazanin" w:hint="cs"/>
          <w:sz w:val="20"/>
          <w:szCs w:val="20"/>
          <w:rtl/>
        </w:rPr>
        <w:t>پرایم کردن ست ها و صافی همودیالیز</w:t>
      </w:r>
    </w:p>
    <w:p w:rsidR="001541FD" w:rsidRPr="005570E1" w:rsidRDefault="001541FD" w:rsidP="001541FD">
      <w:pPr>
        <w:numPr>
          <w:ilvl w:val="0"/>
          <w:numId w:val="45"/>
        </w:numPr>
        <w:tabs>
          <w:tab w:val="left" w:pos="3180"/>
        </w:tabs>
        <w:spacing w:after="200" w:line="240" w:lineRule="auto"/>
        <w:contextualSpacing/>
        <w:jc w:val="both"/>
        <w:rPr>
          <w:rFonts w:ascii="Calibri" w:eastAsia="Calibri" w:hAnsi="Calibri" w:cs="B Nazanin"/>
          <w:sz w:val="20"/>
          <w:szCs w:val="20"/>
        </w:rPr>
      </w:pPr>
      <w:r>
        <w:rPr>
          <w:rFonts w:ascii="Calibri" w:eastAsia="Calibri" w:hAnsi="Calibri" w:cs="B Nazanin" w:hint="cs"/>
          <w:sz w:val="20"/>
          <w:szCs w:val="20"/>
          <w:rtl/>
        </w:rPr>
        <w:t xml:space="preserve">کسب مهارت در </w:t>
      </w:r>
      <w:r>
        <w:rPr>
          <w:rFonts w:cs="B Nazanin" w:hint="cs"/>
          <w:sz w:val="20"/>
          <w:szCs w:val="20"/>
          <w:rtl/>
        </w:rPr>
        <w:t>تنظیم دور پمپ</w:t>
      </w:r>
      <w:r w:rsidRPr="00DB1E4F">
        <w:rPr>
          <w:rFonts w:cs="B Nazanin" w:hint="cs"/>
          <w:sz w:val="20"/>
          <w:szCs w:val="20"/>
          <w:rtl/>
        </w:rPr>
        <w:t>،</w:t>
      </w:r>
      <w:r>
        <w:rPr>
          <w:rFonts w:cs="B Nazanin" w:hint="cs"/>
          <w:sz w:val="20"/>
          <w:szCs w:val="20"/>
          <w:rtl/>
        </w:rPr>
        <w:t xml:space="preserve"> </w:t>
      </w:r>
      <w:r w:rsidRPr="00DB1E4F">
        <w:rPr>
          <w:rFonts w:cs="B Nazanin" w:hint="cs"/>
          <w:sz w:val="20"/>
          <w:szCs w:val="20"/>
          <w:rtl/>
        </w:rPr>
        <w:t>فشار مثبت و منفی،درجه حرارت و حدود آلارم های دستگاه همودیالیز</w:t>
      </w:r>
    </w:p>
    <w:p w:rsidR="001541FD" w:rsidRPr="0055189F" w:rsidRDefault="001541FD" w:rsidP="001541FD">
      <w:pPr>
        <w:numPr>
          <w:ilvl w:val="0"/>
          <w:numId w:val="45"/>
        </w:numPr>
        <w:tabs>
          <w:tab w:val="left" w:pos="3180"/>
        </w:tabs>
        <w:spacing w:after="200" w:line="240" w:lineRule="auto"/>
        <w:contextualSpacing/>
        <w:jc w:val="both"/>
        <w:rPr>
          <w:rFonts w:ascii="Calibri" w:eastAsia="Calibri" w:hAnsi="Calibri"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کسب مهارت در </w:t>
      </w:r>
      <w:r w:rsidRPr="00DB1E4F">
        <w:rPr>
          <w:rFonts w:cs="B Nazanin" w:hint="cs"/>
          <w:sz w:val="20"/>
          <w:szCs w:val="20"/>
          <w:rtl/>
        </w:rPr>
        <w:t>تزریق هپارین بر حسب نیاز و به طور صحیح و به موقع</w:t>
      </w:r>
    </w:p>
    <w:p w:rsidR="001541FD" w:rsidRPr="0055189F" w:rsidRDefault="001541FD" w:rsidP="001541FD">
      <w:pPr>
        <w:numPr>
          <w:ilvl w:val="0"/>
          <w:numId w:val="45"/>
        </w:numPr>
        <w:tabs>
          <w:tab w:val="left" w:pos="3180"/>
        </w:tabs>
        <w:spacing w:after="200" w:line="240" w:lineRule="auto"/>
        <w:contextualSpacing/>
        <w:jc w:val="both"/>
        <w:rPr>
          <w:rFonts w:ascii="Calibri" w:eastAsia="Calibri" w:hAnsi="Calibri"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کسب مهارت در بررسی</w:t>
      </w:r>
      <w:r w:rsidRPr="00DB1E4F">
        <w:rPr>
          <w:rFonts w:cs="B Nazanin" w:hint="cs"/>
          <w:sz w:val="20"/>
          <w:szCs w:val="20"/>
          <w:rtl/>
        </w:rPr>
        <w:t xml:space="preserve"> و تفسیر نتایج آزمایشات بیمار</w:t>
      </w:r>
    </w:p>
    <w:p w:rsidR="001541FD" w:rsidRPr="0055189F" w:rsidRDefault="001541FD" w:rsidP="001541FD">
      <w:pPr>
        <w:numPr>
          <w:ilvl w:val="0"/>
          <w:numId w:val="45"/>
        </w:numPr>
        <w:tabs>
          <w:tab w:val="left" w:pos="3180"/>
        </w:tabs>
        <w:spacing w:after="200" w:line="240" w:lineRule="auto"/>
        <w:contextualSpacing/>
        <w:jc w:val="both"/>
        <w:rPr>
          <w:rFonts w:ascii="Calibri" w:eastAsia="Calibri" w:hAnsi="Calibri"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کسب مهارت در </w:t>
      </w:r>
      <w:r w:rsidRPr="00DB1E4F">
        <w:rPr>
          <w:rFonts w:cs="B Nazanin" w:hint="cs"/>
          <w:sz w:val="20"/>
          <w:szCs w:val="20"/>
          <w:rtl/>
        </w:rPr>
        <w:t>رعایت اصول کنترل عفونت</w:t>
      </w:r>
    </w:p>
    <w:p w:rsidR="001541FD" w:rsidRPr="0055189F" w:rsidRDefault="001541FD" w:rsidP="001541FD">
      <w:pPr>
        <w:numPr>
          <w:ilvl w:val="0"/>
          <w:numId w:val="45"/>
        </w:numPr>
        <w:tabs>
          <w:tab w:val="left" w:pos="3180"/>
        </w:tabs>
        <w:spacing w:after="200" w:line="240" w:lineRule="auto"/>
        <w:contextualSpacing/>
        <w:jc w:val="both"/>
        <w:rPr>
          <w:rFonts w:ascii="Calibri" w:eastAsia="Calibri" w:hAnsi="Calibri"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کسب مهارت در </w:t>
      </w:r>
      <w:r w:rsidRPr="00DB1E4F">
        <w:rPr>
          <w:rFonts w:cs="B Nazanin" w:hint="cs"/>
          <w:sz w:val="20"/>
          <w:szCs w:val="20"/>
          <w:rtl/>
        </w:rPr>
        <w:t>کنترل راه دستیابی به عروق بیمار از نظر عملکرد و علائم التهاب و عفونت</w:t>
      </w:r>
    </w:p>
    <w:p w:rsidR="001541FD" w:rsidRPr="0055189F" w:rsidRDefault="001541FD" w:rsidP="001541FD">
      <w:pPr>
        <w:numPr>
          <w:ilvl w:val="0"/>
          <w:numId w:val="45"/>
        </w:numPr>
        <w:tabs>
          <w:tab w:val="left" w:pos="3180"/>
        </w:tabs>
        <w:spacing w:after="200" w:line="240" w:lineRule="auto"/>
        <w:contextualSpacing/>
        <w:jc w:val="both"/>
        <w:rPr>
          <w:rFonts w:ascii="Calibri" w:eastAsia="Calibri" w:hAnsi="Calibri"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کسب مهارت در </w:t>
      </w:r>
      <w:r w:rsidRPr="00DB1E4F">
        <w:rPr>
          <w:rFonts w:cs="B Nazanin" w:hint="cs"/>
          <w:sz w:val="20"/>
          <w:szCs w:val="20"/>
          <w:rtl/>
        </w:rPr>
        <w:t>انجام تدابیر صحیح هنگام بروز عوارض حین همودیالیز</w:t>
      </w:r>
    </w:p>
    <w:p w:rsidR="001541FD" w:rsidRPr="00123519" w:rsidRDefault="001541FD" w:rsidP="001541FD">
      <w:pPr>
        <w:numPr>
          <w:ilvl w:val="0"/>
          <w:numId w:val="45"/>
        </w:numPr>
        <w:tabs>
          <w:tab w:val="left" w:pos="3180"/>
        </w:tabs>
        <w:spacing w:after="200" w:line="240" w:lineRule="auto"/>
        <w:contextualSpacing/>
        <w:jc w:val="both"/>
        <w:rPr>
          <w:rFonts w:ascii="Calibri" w:eastAsia="Calibri" w:hAnsi="Calibri"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کسب مهارت </w:t>
      </w:r>
      <w:r w:rsidRPr="00395E7D">
        <w:rPr>
          <w:rFonts w:cs="B Nazanin" w:hint="cs"/>
          <w:sz w:val="20"/>
          <w:szCs w:val="20"/>
          <w:rtl/>
        </w:rPr>
        <w:t xml:space="preserve">در </w:t>
      </w:r>
      <w:r w:rsidRPr="00DB1E4F">
        <w:rPr>
          <w:rFonts w:cs="B Nazanin" w:hint="cs"/>
          <w:sz w:val="20"/>
          <w:szCs w:val="20"/>
          <w:rtl/>
        </w:rPr>
        <w:t>مراقبت صحیح از مسیر دستیابی به عروق پس از خروج سوزن های شریانی و وریدی</w:t>
      </w:r>
    </w:p>
    <w:p w:rsidR="001541FD" w:rsidRPr="0055189F" w:rsidRDefault="001541FD" w:rsidP="001541FD">
      <w:pPr>
        <w:numPr>
          <w:ilvl w:val="0"/>
          <w:numId w:val="45"/>
        </w:numPr>
        <w:tabs>
          <w:tab w:val="left" w:pos="3180"/>
        </w:tabs>
        <w:spacing w:after="200" w:line="240" w:lineRule="auto"/>
        <w:contextualSpacing/>
        <w:jc w:val="both"/>
        <w:rPr>
          <w:rFonts w:ascii="Calibri" w:eastAsia="Calibri" w:hAnsi="Calibri"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کسب مهارت در </w:t>
      </w:r>
      <w:r w:rsidRPr="00DB1E4F">
        <w:rPr>
          <w:rFonts w:cs="B Nazanin" w:hint="cs"/>
          <w:sz w:val="20"/>
          <w:szCs w:val="20"/>
          <w:rtl/>
        </w:rPr>
        <w:t>شستشوی دستگاه همودیالیز بر اساس دستورالعمل موجود</w:t>
      </w:r>
    </w:p>
    <w:p w:rsidR="001541FD" w:rsidRPr="007D2A8E" w:rsidRDefault="001541FD" w:rsidP="001541FD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عناوین کنفرانس در بخش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117"/>
        <w:gridCol w:w="3119"/>
        <w:gridCol w:w="1173"/>
        <w:gridCol w:w="3363"/>
      </w:tblGrid>
      <w:tr w:rsidR="001541FD" w:rsidRPr="003110AA" w:rsidTr="00CD6C04">
        <w:trPr>
          <w:jc w:val="center"/>
        </w:trPr>
        <w:tc>
          <w:tcPr>
            <w:tcW w:w="1117" w:type="dxa"/>
          </w:tcPr>
          <w:p w:rsidR="001541FD" w:rsidRPr="003110AA" w:rsidRDefault="001541FD" w:rsidP="00CD6C04">
            <w:pPr>
              <w:jc w:val="center"/>
              <w:rPr>
                <w:rFonts w:cs="B Nazanin"/>
                <w:b/>
                <w:bCs/>
                <w:rtl/>
              </w:rPr>
            </w:pPr>
            <w:r w:rsidRPr="003110AA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3119" w:type="dxa"/>
          </w:tcPr>
          <w:p w:rsidR="001541FD" w:rsidRPr="003110AA" w:rsidRDefault="001541FD" w:rsidP="00CD6C04">
            <w:pPr>
              <w:jc w:val="center"/>
              <w:rPr>
                <w:rFonts w:cs="B Nazanin"/>
                <w:b/>
                <w:bCs/>
                <w:rtl/>
              </w:rPr>
            </w:pPr>
            <w:r w:rsidRPr="003110AA">
              <w:rPr>
                <w:rFonts w:cs="B Nazanin" w:hint="cs"/>
                <w:b/>
                <w:bCs/>
                <w:rtl/>
              </w:rPr>
              <w:t>موضوع و خلاصه محتوا</w:t>
            </w:r>
          </w:p>
        </w:tc>
        <w:tc>
          <w:tcPr>
            <w:tcW w:w="1173" w:type="dxa"/>
          </w:tcPr>
          <w:p w:rsidR="001541FD" w:rsidRPr="003110AA" w:rsidRDefault="001541FD" w:rsidP="00CD6C04">
            <w:pPr>
              <w:jc w:val="center"/>
              <w:rPr>
                <w:rFonts w:cs="B Nazanin"/>
                <w:b/>
                <w:bCs/>
                <w:rtl/>
              </w:rPr>
            </w:pPr>
            <w:r w:rsidRPr="003110AA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3363" w:type="dxa"/>
          </w:tcPr>
          <w:p w:rsidR="001541FD" w:rsidRPr="003110AA" w:rsidRDefault="001541FD" w:rsidP="00CD6C04">
            <w:pPr>
              <w:jc w:val="center"/>
              <w:rPr>
                <w:rFonts w:cs="B Nazanin"/>
                <w:b/>
                <w:bCs/>
                <w:rtl/>
              </w:rPr>
            </w:pPr>
            <w:r w:rsidRPr="003110AA">
              <w:rPr>
                <w:rFonts w:cs="B Nazanin" w:hint="cs"/>
                <w:b/>
                <w:bCs/>
                <w:rtl/>
              </w:rPr>
              <w:t>ملاحظات و تأیید مربی</w:t>
            </w:r>
          </w:p>
        </w:tc>
      </w:tr>
      <w:tr w:rsidR="001541FD" w:rsidRPr="003110AA" w:rsidTr="00CD6C04">
        <w:trPr>
          <w:trHeight w:val="3254"/>
          <w:jc w:val="center"/>
        </w:trPr>
        <w:tc>
          <w:tcPr>
            <w:tcW w:w="1117" w:type="dxa"/>
          </w:tcPr>
          <w:p w:rsidR="001541FD" w:rsidRPr="003110AA" w:rsidRDefault="001541FD" w:rsidP="00CD6C0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:rsidR="001541FD" w:rsidRPr="003110AA" w:rsidRDefault="001541FD" w:rsidP="00CD6C0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3" w:type="dxa"/>
          </w:tcPr>
          <w:p w:rsidR="001541FD" w:rsidRPr="003110AA" w:rsidRDefault="001541FD" w:rsidP="00CD6C0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3" w:type="dxa"/>
          </w:tcPr>
          <w:p w:rsidR="001541FD" w:rsidRPr="003110AA" w:rsidRDefault="001541FD" w:rsidP="00CD6C04">
            <w:pPr>
              <w:rPr>
                <w:rFonts w:cs="B Nazanin"/>
                <w:sz w:val="24"/>
                <w:szCs w:val="24"/>
                <w:rtl/>
              </w:rPr>
            </w:pPr>
          </w:p>
          <w:p w:rsidR="001541FD" w:rsidRPr="003110AA" w:rsidRDefault="001541FD" w:rsidP="00CD6C04">
            <w:pPr>
              <w:rPr>
                <w:rFonts w:cs="B Nazanin"/>
                <w:sz w:val="24"/>
                <w:szCs w:val="24"/>
                <w:rtl/>
              </w:rPr>
            </w:pPr>
          </w:p>
          <w:p w:rsidR="001541FD" w:rsidRPr="003110AA" w:rsidRDefault="001541FD" w:rsidP="00CD6C04">
            <w:pPr>
              <w:rPr>
                <w:rFonts w:cs="B Nazanin"/>
                <w:sz w:val="24"/>
                <w:szCs w:val="24"/>
                <w:rtl/>
              </w:rPr>
            </w:pPr>
          </w:p>
          <w:p w:rsidR="001541FD" w:rsidRPr="003110AA" w:rsidRDefault="001541FD" w:rsidP="00CD6C04">
            <w:pPr>
              <w:rPr>
                <w:rFonts w:cs="B Nazanin"/>
                <w:sz w:val="24"/>
                <w:szCs w:val="24"/>
                <w:rtl/>
              </w:rPr>
            </w:pPr>
          </w:p>
          <w:p w:rsidR="001541FD" w:rsidRPr="003110AA" w:rsidRDefault="001541FD" w:rsidP="00CD6C04">
            <w:pPr>
              <w:rPr>
                <w:rFonts w:cs="B Nazanin"/>
                <w:sz w:val="24"/>
                <w:szCs w:val="24"/>
                <w:rtl/>
              </w:rPr>
            </w:pPr>
          </w:p>
          <w:p w:rsidR="001541FD" w:rsidRPr="003110AA" w:rsidRDefault="001541FD" w:rsidP="00CD6C04">
            <w:pPr>
              <w:rPr>
                <w:rFonts w:cs="B Nazanin"/>
                <w:sz w:val="24"/>
                <w:szCs w:val="24"/>
                <w:rtl/>
              </w:rPr>
            </w:pPr>
          </w:p>
          <w:p w:rsidR="001541FD" w:rsidRPr="003110AA" w:rsidRDefault="001541FD" w:rsidP="00CD6C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541FD" w:rsidRDefault="001541FD" w:rsidP="001541FD">
      <w:pPr>
        <w:rPr>
          <w:rFonts w:cs="B Titr"/>
          <w:sz w:val="20"/>
          <w:szCs w:val="20"/>
          <w:rtl/>
        </w:rPr>
      </w:pPr>
    </w:p>
    <w:p w:rsidR="001541FD" w:rsidRDefault="001541FD" w:rsidP="001541FD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جدول ارزشیابی دانشجو در طول دوره</w:t>
      </w:r>
    </w:p>
    <w:tbl>
      <w:tblPr>
        <w:tblpPr w:leftFromText="180" w:rightFromText="180" w:vertAnchor="text" w:horzAnchor="page" w:tblpXSpec="center" w:tblpY="111"/>
        <w:bidiVisual/>
        <w:tblW w:w="6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1866"/>
        <w:gridCol w:w="2139"/>
        <w:gridCol w:w="1237"/>
      </w:tblGrid>
      <w:tr w:rsidR="001541FD" w:rsidRPr="00903528" w:rsidTr="00CD6C04">
        <w:trPr>
          <w:trHeight w:val="328"/>
        </w:trPr>
        <w:tc>
          <w:tcPr>
            <w:tcW w:w="2668" w:type="dxa"/>
            <w:gridSpan w:val="2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موارد ارزیابی</w:t>
            </w:r>
          </w:p>
        </w:tc>
        <w:tc>
          <w:tcPr>
            <w:tcW w:w="2139" w:type="dxa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نمره کل</w:t>
            </w:r>
          </w:p>
        </w:tc>
        <w:tc>
          <w:tcPr>
            <w:tcW w:w="1237" w:type="dxa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نمره دانشجو</w:t>
            </w:r>
          </w:p>
        </w:tc>
      </w:tr>
      <w:tr w:rsidR="001541FD" w:rsidRPr="00903528" w:rsidTr="00CD6C04">
        <w:trPr>
          <w:trHeight w:val="328"/>
        </w:trPr>
        <w:tc>
          <w:tcPr>
            <w:tcW w:w="2668" w:type="dxa"/>
            <w:gridSpan w:val="2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ارزشیابی عمومی</w:t>
            </w:r>
          </w:p>
        </w:tc>
        <w:tc>
          <w:tcPr>
            <w:tcW w:w="2139" w:type="dxa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30% ( 6 نمره )</w:t>
            </w:r>
          </w:p>
        </w:tc>
        <w:tc>
          <w:tcPr>
            <w:tcW w:w="1237" w:type="dxa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903528" w:rsidTr="00CD6C04">
        <w:trPr>
          <w:trHeight w:val="328"/>
        </w:trPr>
        <w:tc>
          <w:tcPr>
            <w:tcW w:w="2668" w:type="dxa"/>
            <w:gridSpan w:val="2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ارزشیابی اختصاصی</w:t>
            </w:r>
          </w:p>
        </w:tc>
        <w:tc>
          <w:tcPr>
            <w:tcW w:w="2139" w:type="dxa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50% ( 10 نمره )</w:t>
            </w:r>
          </w:p>
        </w:tc>
        <w:tc>
          <w:tcPr>
            <w:tcW w:w="1237" w:type="dxa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903528" w:rsidTr="00CD6C04">
        <w:trPr>
          <w:trHeight w:val="301"/>
        </w:trPr>
        <w:tc>
          <w:tcPr>
            <w:tcW w:w="802" w:type="dxa"/>
            <w:vMerge w:val="restart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تکاليف</w:t>
            </w:r>
          </w:p>
        </w:tc>
        <w:tc>
          <w:tcPr>
            <w:tcW w:w="1866" w:type="dxa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کنفرانس دارويي</w:t>
            </w:r>
          </w:p>
        </w:tc>
        <w:tc>
          <w:tcPr>
            <w:tcW w:w="2139" w:type="dxa"/>
            <w:vAlign w:val="center"/>
          </w:tcPr>
          <w:p w:rsidR="001541FD" w:rsidRPr="00903528" w:rsidRDefault="001541FD" w:rsidP="00CD6C04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1 نمره</w:t>
            </w:r>
          </w:p>
        </w:tc>
        <w:tc>
          <w:tcPr>
            <w:tcW w:w="1237" w:type="dxa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903528" w:rsidTr="00CD6C04">
        <w:trPr>
          <w:trHeight w:val="300"/>
        </w:trPr>
        <w:tc>
          <w:tcPr>
            <w:tcW w:w="802" w:type="dxa"/>
            <w:vMerge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866" w:type="dxa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کنفرانس بيماري</w:t>
            </w:r>
          </w:p>
        </w:tc>
        <w:tc>
          <w:tcPr>
            <w:tcW w:w="2139" w:type="dxa"/>
            <w:vAlign w:val="center"/>
          </w:tcPr>
          <w:p w:rsidR="001541FD" w:rsidRPr="00903528" w:rsidRDefault="001541FD" w:rsidP="00CD6C04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1 نمره      20% (4 نمره)</w:t>
            </w:r>
          </w:p>
        </w:tc>
        <w:tc>
          <w:tcPr>
            <w:tcW w:w="1237" w:type="dxa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1541FD" w:rsidRPr="00903528" w:rsidTr="00CD6C04">
        <w:trPr>
          <w:trHeight w:val="293"/>
        </w:trPr>
        <w:tc>
          <w:tcPr>
            <w:tcW w:w="802" w:type="dxa"/>
            <w:vMerge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866" w:type="dxa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امتحان عملي يا کتبي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1541FD" w:rsidRPr="00903528" w:rsidRDefault="001541FD" w:rsidP="00CD6C04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1 نمره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903528" w:rsidTr="00CD6C04">
        <w:trPr>
          <w:trHeight w:val="292"/>
        </w:trPr>
        <w:tc>
          <w:tcPr>
            <w:tcW w:w="802" w:type="dxa"/>
            <w:vMerge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866" w:type="dxa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فرآيند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1541FD" w:rsidRPr="00903528" w:rsidRDefault="001541FD" w:rsidP="00CD6C04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1 نمره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1541FD" w:rsidRPr="00903528" w:rsidTr="00CD6C04">
        <w:trPr>
          <w:trHeight w:val="260"/>
        </w:trPr>
        <w:tc>
          <w:tcPr>
            <w:tcW w:w="2668" w:type="dxa"/>
            <w:gridSpan w:val="2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جمع نمره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903528">
              <w:rPr>
                <w:rFonts w:ascii="Calibri" w:eastAsia="Calibri" w:hAnsi="Calibri" w:cs="B Nazanin" w:hint="cs"/>
                <w:b/>
                <w:bCs/>
                <w:rtl/>
              </w:rPr>
              <w:t>100%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541FD" w:rsidRPr="00903528" w:rsidRDefault="001541FD" w:rsidP="00CD6C04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</w:tbl>
    <w:p w:rsidR="001541FD" w:rsidRPr="007D2A8E" w:rsidRDefault="001541FD" w:rsidP="001541FD">
      <w:pPr>
        <w:jc w:val="center"/>
        <w:rPr>
          <w:rFonts w:cs="B Titr"/>
          <w:sz w:val="24"/>
          <w:szCs w:val="24"/>
          <w:rtl/>
        </w:rPr>
      </w:pPr>
    </w:p>
    <w:p w:rsidR="001541FD" w:rsidRDefault="001541FD" w:rsidP="001541FD">
      <w:pPr>
        <w:rPr>
          <w:rFonts w:cs="B Nazanin"/>
          <w:rtl/>
        </w:rPr>
      </w:pPr>
    </w:p>
    <w:p w:rsidR="001541FD" w:rsidRDefault="001541FD" w:rsidP="001541FD">
      <w:pPr>
        <w:rPr>
          <w:rFonts w:cs="B Nazanin"/>
          <w:rtl/>
        </w:rPr>
      </w:pPr>
    </w:p>
    <w:p w:rsidR="001541FD" w:rsidRDefault="001541FD" w:rsidP="001541FD">
      <w:pPr>
        <w:rPr>
          <w:rFonts w:cs="B Nazanin"/>
          <w:rtl/>
        </w:rPr>
      </w:pPr>
    </w:p>
    <w:p w:rsidR="001541FD" w:rsidRDefault="001541FD" w:rsidP="001541FD">
      <w:pPr>
        <w:rPr>
          <w:rFonts w:cs="B Nazanin"/>
          <w:rtl/>
        </w:rPr>
      </w:pPr>
    </w:p>
    <w:p w:rsidR="001541FD" w:rsidRDefault="001541FD" w:rsidP="001541FD">
      <w:pPr>
        <w:rPr>
          <w:rFonts w:cs="B Nazanin"/>
          <w:rtl/>
        </w:rPr>
      </w:pPr>
    </w:p>
    <w:p w:rsidR="001541FD" w:rsidRDefault="001541FD" w:rsidP="001541FD">
      <w:pPr>
        <w:rPr>
          <w:rFonts w:cs="B Nazanin"/>
          <w:rtl/>
        </w:rPr>
      </w:pPr>
    </w:p>
    <w:p w:rsidR="001541FD" w:rsidRDefault="001541FD" w:rsidP="001541FD">
      <w:pPr>
        <w:rPr>
          <w:rFonts w:cs="B Titr"/>
          <w:b/>
          <w:bCs/>
          <w:sz w:val="24"/>
          <w:szCs w:val="24"/>
          <w:rtl/>
        </w:rPr>
      </w:pPr>
      <w:r w:rsidRPr="00FC4FFB">
        <w:rPr>
          <w:rFonts w:cs="B Titr" w:hint="cs"/>
          <w:b/>
          <w:bCs/>
          <w:sz w:val="24"/>
          <w:szCs w:val="24"/>
          <w:rtl/>
        </w:rPr>
        <w:t>نظرات و پیشنهادات مربی:                                                                                                  امضاء:</w:t>
      </w:r>
    </w:p>
    <w:p w:rsidR="00EE7F37" w:rsidRDefault="00EE7F37" w:rsidP="005918FF">
      <w:pPr>
        <w:rPr>
          <w:sz w:val="28"/>
          <w:szCs w:val="28"/>
          <w:rtl/>
        </w:rPr>
      </w:pPr>
    </w:p>
    <w:p w:rsidR="0081278D" w:rsidRDefault="0081278D" w:rsidP="005918FF">
      <w:pPr>
        <w:rPr>
          <w:sz w:val="28"/>
          <w:szCs w:val="28"/>
          <w:rtl/>
        </w:rPr>
      </w:pPr>
    </w:p>
    <w:sectPr w:rsidR="0081278D" w:rsidSect="00ED0E84">
      <w:footerReference w:type="default" r:id="rId9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1CD" w:rsidRDefault="00D001CD" w:rsidP="00933CF1">
      <w:pPr>
        <w:spacing w:after="0" w:line="240" w:lineRule="auto"/>
      </w:pPr>
      <w:r>
        <w:separator/>
      </w:r>
    </w:p>
  </w:endnote>
  <w:endnote w:type="continuationSeparator" w:id="0">
    <w:p w:rsidR="00D001CD" w:rsidRDefault="00D001CD" w:rsidP="0093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altName w:val="Sakkal Maya Pro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325519694"/>
      <w:docPartObj>
        <w:docPartGallery w:val="Page Numbers (Bottom of Page)"/>
        <w:docPartUnique/>
      </w:docPartObj>
    </w:sdtPr>
    <w:sdtContent>
      <w:p w:rsidR="00197B95" w:rsidRDefault="008C13E4">
        <w:pPr>
          <w:pStyle w:val="Footer"/>
          <w:jc w:val="center"/>
        </w:pPr>
        <w:fldSimple w:instr=" PAGE   \* MERGEFORMAT ">
          <w:r w:rsidR="00A072C1">
            <w:rPr>
              <w:noProof/>
              <w:rtl/>
            </w:rPr>
            <w:t>4</w:t>
          </w:r>
        </w:fldSimple>
      </w:p>
    </w:sdtContent>
  </w:sdt>
  <w:p w:rsidR="00197B95" w:rsidRDefault="00197B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1CD" w:rsidRDefault="00D001CD" w:rsidP="00933CF1">
      <w:pPr>
        <w:spacing w:after="0" w:line="240" w:lineRule="auto"/>
      </w:pPr>
      <w:r>
        <w:separator/>
      </w:r>
    </w:p>
  </w:footnote>
  <w:footnote w:type="continuationSeparator" w:id="0">
    <w:p w:rsidR="00D001CD" w:rsidRDefault="00D001CD" w:rsidP="0093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887"/>
    <w:multiLevelType w:val="hybridMultilevel"/>
    <w:tmpl w:val="412E02D6"/>
    <w:lvl w:ilvl="0" w:tplc="0409000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>
    <w:nsid w:val="07C66F33"/>
    <w:multiLevelType w:val="hybridMultilevel"/>
    <w:tmpl w:val="727EC9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F7847"/>
    <w:multiLevelType w:val="hybridMultilevel"/>
    <w:tmpl w:val="FA6EF8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45D82"/>
    <w:multiLevelType w:val="hybridMultilevel"/>
    <w:tmpl w:val="26DE6542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>
    <w:nsid w:val="14535DCF"/>
    <w:multiLevelType w:val="hybridMultilevel"/>
    <w:tmpl w:val="14FE9D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60A44"/>
    <w:multiLevelType w:val="hybridMultilevel"/>
    <w:tmpl w:val="0FBE70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F04E7"/>
    <w:multiLevelType w:val="hybridMultilevel"/>
    <w:tmpl w:val="66F2BC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DF2784"/>
    <w:multiLevelType w:val="hybridMultilevel"/>
    <w:tmpl w:val="46B03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97B1B"/>
    <w:multiLevelType w:val="hybridMultilevel"/>
    <w:tmpl w:val="F8BC0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F4E31"/>
    <w:multiLevelType w:val="hybridMultilevel"/>
    <w:tmpl w:val="DEDAF1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3018C"/>
    <w:multiLevelType w:val="hybridMultilevel"/>
    <w:tmpl w:val="197294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F709E"/>
    <w:multiLevelType w:val="hybridMultilevel"/>
    <w:tmpl w:val="6C9CF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90330"/>
    <w:multiLevelType w:val="hybridMultilevel"/>
    <w:tmpl w:val="DA0205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E7012"/>
    <w:multiLevelType w:val="hybridMultilevel"/>
    <w:tmpl w:val="84F29A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B5DF9"/>
    <w:multiLevelType w:val="hybridMultilevel"/>
    <w:tmpl w:val="D8BE9DB0"/>
    <w:lvl w:ilvl="0" w:tplc="798AFEB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8000"/>
        <w:sz w:val="28"/>
      </w:rPr>
    </w:lvl>
    <w:lvl w:ilvl="1" w:tplc="798AFEB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054EE7"/>
    <w:multiLevelType w:val="hybridMultilevel"/>
    <w:tmpl w:val="7E1675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E2416"/>
    <w:multiLevelType w:val="hybridMultilevel"/>
    <w:tmpl w:val="2F88FD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7B29C0"/>
    <w:multiLevelType w:val="hybridMultilevel"/>
    <w:tmpl w:val="BB067D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E97266"/>
    <w:multiLevelType w:val="hybridMultilevel"/>
    <w:tmpl w:val="0E3446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7A57C4"/>
    <w:multiLevelType w:val="hybridMultilevel"/>
    <w:tmpl w:val="63E600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5C5049"/>
    <w:multiLevelType w:val="hybridMultilevel"/>
    <w:tmpl w:val="7AC43B2E"/>
    <w:lvl w:ilvl="0" w:tplc="0409000D">
      <w:start w:val="1"/>
      <w:numFmt w:val="bullet"/>
      <w:lvlText w:val=""/>
      <w:lvlJc w:val="left"/>
      <w:pPr>
        <w:ind w:left="2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21">
    <w:nsid w:val="3A726139"/>
    <w:multiLevelType w:val="hybridMultilevel"/>
    <w:tmpl w:val="2CD8E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0A0866"/>
    <w:multiLevelType w:val="hybridMultilevel"/>
    <w:tmpl w:val="331E5EC2"/>
    <w:lvl w:ilvl="0" w:tplc="53846760">
      <w:start w:val="1"/>
      <w:numFmt w:val="decimal"/>
      <w:lvlText w:val="%1-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3">
    <w:nsid w:val="3DC02204"/>
    <w:multiLevelType w:val="hybridMultilevel"/>
    <w:tmpl w:val="66F2B3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174341"/>
    <w:multiLevelType w:val="hybridMultilevel"/>
    <w:tmpl w:val="CFDA69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F7230B4"/>
    <w:multiLevelType w:val="hybridMultilevel"/>
    <w:tmpl w:val="548E5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C01CC3"/>
    <w:multiLevelType w:val="hybridMultilevel"/>
    <w:tmpl w:val="1A8E20FA"/>
    <w:lvl w:ilvl="0" w:tplc="B1745AF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7">
    <w:nsid w:val="424643DE"/>
    <w:multiLevelType w:val="hybridMultilevel"/>
    <w:tmpl w:val="C9A6A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C81709"/>
    <w:multiLevelType w:val="hybridMultilevel"/>
    <w:tmpl w:val="E9CAA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4D04D0"/>
    <w:multiLevelType w:val="hybridMultilevel"/>
    <w:tmpl w:val="AA0882A6"/>
    <w:lvl w:ilvl="0" w:tplc="0409000D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30">
    <w:nsid w:val="47596D45"/>
    <w:multiLevelType w:val="hybridMultilevel"/>
    <w:tmpl w:val="9EC68814"/>
    <w:lvl w:ilvl="0" w:tplc="0409000D">
      <w:start w:val="1"/>
      <w:numFmt w:val="bullet"/>
      <w:lvlText w:val=""/>
      <w:lvlJc w:val="left"/>
      <w:pPr>
        <w:ind w:left="6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31">
    <w:nsid w:val="4AA96D8A"/>
    <w:multiLevelType w:val="hybridMultilevel"/>
    <w:tmpl w:val="0E74E67A"/>
    <w:lvl w:ilvl="0" w:tplc="7CF4FD8C">
      <w:start w:val="1"/>
      <w:numFmt w:val="bullet"/>
      <w:lvlText w:val="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8000"/>
        <w:sz w:val="28"/>
      </w:rPr>
    </w:lvl>
    <w:lvl w:ilvl="1" w:tplc="798AFEB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447E59"/>
    <w:multiLevelType w:val="hybridMultilevel"/>
    <w:tmpl w:val="F830CFF4"/>
    <w:lvl w:ilvl="0" w:tplc="B060F2D2">
      <w:start w:val="6"/>
      <w:numFmt w:val="bullet"/>
      <w:lvlText w:val="-"/>
      <w:lvlJc w:val="left"/>
      <w:pPr>
        <w:ind w:left="720" w:hanging="360"/>
      </w:pPr>
      <w:rPr>
        <w:rFonts w:ascii="Lotus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D52E63"/>
    <w:multiLevelType w:val="hybridMultilevel"/>
    <w:tmpl w:val="7598A7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3D0B59"/>
    <w:multiLevelType w:val="hybridMultilevel"/>
    <w:tmpl w:val="3300FE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44B5B"/>
    <w:multiLevelType w:val="hybridMultilevel"/>
    <w:tmpl w:val="61D829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58294C"/>
    <w:multiLevelType w:val="hybridMultilevel"/>
    <w:tmpl w:val="FCF25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5C037C"/>
    <w:multiLevelType w:val="hybridMultilevel"/>
    <w:tmpl w:val="942AB72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4D2F01"/>
    <w:multiLevelType w:val="hybridMultilevel"/>
    <w:tmpl w:val="CDEEA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496D60"/>
    <w:multiLevelType w:val="hybridMultilevel"/>
    <w:tmpl w:val="76E0D628"/>
    <w:lvl w:ilvl="0" w:tplc="0409000D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40">
    <w:nsid w:val="68F70714"/>
    <w:multiLevelType w:val="hybridMultilevel"/>
    <w:tmpl w:val="7E0E3F84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1">
    <w:nsid w:val="6A86621F"/>
    <w:multiLevelType w:val="hybridMultilevel"/>
    <w:tmpl w:val="0ED2F0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BC7DC9"/>
    <w:multiLevelType w:val="hybridMultilevel"/>
    <w:tmpl w:val="A9B88CD0"/>
    <w:lvl w:ilvl="0" w:tplc="0409000D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43">
    <w:nsid w:val="6E3E0D8E"/>
    <w:multiLevelType w:val="hybridMultilevel"/>
    <w:tmpl w:val="8BBC0F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DF0E90"/>
    <w:multiLevelType w:val="hybridMultilevel"/>
    <w:tmpl w:val="9C5AC71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8000"/>
        <w:sz w:val="28"/>
      </w:rPr>
    </w:lvl>
    <w:lvl w:ilvl="1" w:tplc="798AFEB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374318"/>
    <w:multiLevelType w:val="hybridMultilevel"/>
    <w:tmpl w:val="EC344E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9254A4"/>
    <w:multiLevelType w:val="hybridMultilevel"/>
    <w:tmpl w:val="C32A9F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4B317A"/>
    <w:multiLevelType w:val="hybridMultilevel"/>
    <w:tmpl w:val="A3684A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24"/>
  </w:num>
  <w:num w:numId="4">
    <w:abstractNumId w:val="6"/>
  </w:num>
  <w:num w:numId="5">
    <w:abstractNumId w:val="10"/>
  </w:num>
  <w:num w:numId="6">
    <w:abstractNumId w:val="45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46"/>
  </w:num>
  <w:num w:numId="10">
    <w:abstractNumId w:val="7"/>
  </w:num>
  <w:num w:numId="11">
    <w:abstractNumId w:val="27"/>
  </w:num>
  <w:num w:numId="12">
    <w:abstractNumId w:val="47"/>
  </w:num>
  <w:num w:numId="13">
    <w:abstractNumId w:val="9"/>
  </w:num>
  <w:num w:numId="14">
    <w:abstractNumId w:val="25"/>
  </w:num>
  <w:num w:numId="15">
    <w:abstractNumId w:val="13"/>
  </w:num>
  <w:num w:numId="16">
    <w:abstractNumId w:val="4"/>
  </w:num>
  <w:num w:numId="17">
    <w:abstractNumId w:val="11"/>
  </w:num>
  <w:num w:numId="18">
    <w:abstractNumId w:val="2"/>
  </w:num>
  <w:num w:numId="19">
    <w:abstractNumId w:val="34"/>
  </w:num>
  <w:num w:numId="20">
    <w:abstractNumId w:val="35"/>
  </w:num>
  <w:num w:numId="21">
    <w:abstractNumId w:val="33"/>
  </w:num>
  <w:num w:numId="22">
    <w:abstractNumId w:val="12"/>
  </w:num>
  <w:num w:numId="23">
    <w:abstractNumId w:val="5"/>
  </w:num>
  <w:num w:numId="24">
    <w:abstractNumId w:val="17"/>
  </w:num>
  <w:num w:numId="25">
    <w:abstractNumId w:val="19"/>
  </w:num>
  <w:num w:numId="26">
    <w:abstractNumId w:val="28"/>
  </w:num>
  <w:num w:numId="27">
    <w:abstractNumId w:val="18"/>
  </w:num>
  <w:num w:numId="28">
    <w:abstractNumId w:val="38"/>
  </w:num>
  <w:num w:numId="29">
    <w:abstractNumId w:val="1"/>
  </w:num>
  <w:num w:numId="30">
    <w:abstractNumId w:val="42"/>
  </w:num>
  <w:num w:numId="31">
    <w:abstractNumId w:val="16"/>
  </w:num>
  <w:num w:numId="32">
    <w:abstractNumId w:val="43"/>
  </w:num>
  <w:num w:numId="33">
    <w:abstractNumId w:val="8"/>
  </w:num>
  <w:num w:numId="34">
    <w:abstractNumId w:val="14"/>
  </w:num>
  <w:num w:numId="35">
    <w:abstractNumId w:val="22"/>
  </w:num>
  <w:num w:numId="36">
    <w:abstractNumId w:val="31"/>
  </w:num>
  <w:num w:numId="37">
    <w:abstractNumId w:val="44"/>
  </w:num>
  <w:num w:numId="38">
    <w:abstractNumId w:val="26"/>
  </w:num>
  <w:num w:numId="39">
    <w:abstractNumId w:val="21"/>
  </w:num>
  <w:num w:numId="40">
    <w:abstractNumId w:val="40"/>
  </w:num>
  <w:num w:numId="41">
    <w:abstractNumId w:val="3"/>
  </w:num>
  <w:num w:numId="42">
    <w:abstractNumId w:val="37"/>
  </w:num>
  <w:num w:numId="43">
    <w:abstractNumId w:val="0"/>
  </w:num>
  <w:num w:numId="44">
    <w:abstractNumId w:val="32"/>
  </w:num>
  <w:num w:numId="45">
    <w:abstractNumId w:val="29"/>
  </w:num>
  <w:num w:numId="46">
    <w:abstractNumId w:val="20"/>
  </w:num>
  <w:num w:numId="47">
    <w:abstractNumId w:val="30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913"/>
    <w:rsid w:val="00061476"/>
    <w:rsid w:val="000853D8"/>
    <w:rsid w:val="001108C2"/>
    <w:rsid w:val="00116336"/>
    <w:rsid w:val="00123519"/>
    <w:rsid w:val="00137349"/>
    <w:rsid w:val="001541FD"/>
    <w:rsid w:val="00197B95"/>
    <w:rsid w:val="001E3006"/>
    <w:rsid w:val="00210679"/>
    <w:rsid w:val="00243BE9"/>
    <w:rsid w:val="00271FF7"/>
    <w:rsid w:val="002B5049"/>
    <w:rsid w:val="002C5E35"/>
    <w:rsid w:val="002D207A"/>
    <w:rsid w:val="0033319C"/>
    <w:rsid w:val="003578D4"/>
    <w:rsid w:val="00377F75"/>
    <w:rsid w:val="003A21FA"/>
    <w:rsid w:val="003D5D14"/>
    <w:rsid w:val="003F6593"/>
    <w:rsid w:val="00427888"/>
    <w:rsid w:val="00431C0B"/>
    <w:rsid w:val="004B0CAF"/>
    <w:rsid w:val="004B39A7"/>
    <w:rsid w:val="004D0B2F"/>
    <w:rsid w:val="00501C37"/>
    <w:rsid w:val="0051154B"/>
    <w:rsid w:val="00535F12"/>
    <w:rsid w:val="0055189F"/>
    <w:rsid w:val="005570E1"/>
    <w:rsid w:val="005578DB"/>
    <w:rsid w:val="005606B5"/>
    <w:rsid w:val="00574C38"/>
    <w:rsid w:val="005771E6"/>
    <w:rsid w:val="005918FF"/>
    <w:rsid w:val="005B6415"/>
    <w:rsid w:val="005F5962"/>
    <w:rsid w:val="0066796F"/>
    <w:rsid w:val="006B06B4"/>
    <w:rsid w:val="006B2072"/>
    <w:rsid w:val="006B72E5"/>
    <w:rsid w:val="006C53B3"/>
    <w:rsid w:val="006D4720"/>
    <w:rsid w:val="006E0D15"/>
    <w:rsid w:val="006E530B"/>
    <w:rsid w:val="006E6D32"/>
    <w:rsid w:val="007827E6"/>
    <w:rsid w:val="007866F2"/>
    <w:rsid w:val="00795805"/>
    <w:rsid w:val="007C3110"/>
    <w:rsid w:val="007E2BFA"/>
    <w:rsid w:val="007F4038"/>
    <w:rsid w:val="00805A05"/>
    <w:rsid w:val="0081278D"/>
    <w:rsid w:val="00854913"/>
    <w:rsid w:val="00885C1F"/>
    <w:rsid w:val="008C13E4"/>
    <w:rsid w:val="008C2A2F"/>
    <w:rsid w:val="008C3FCF"/>
    <w:rsid w:val="008E1BF1"/>
    <w:rsid w:val="00915132"/>
    <w:rsid w:val="00920EFB"/>
    <w:rsid w:val="00932EE8"/>
    <w:rsid w:val="00933CF1"/>
    <w:rsid w:val="00952F2A"/>
    <w:rsid w:val="00960C2D"/>
    <w:rsid w:val="009A1EDE"/>
    <w:rsid w:val="009B2F3C"/>
    <w:rsid w:val="009F365D"/>
    <w:rsid w:val="00A072C1"/>
    <w:rsid w:val="00A9484E"/>
    <w:rsid w:val="00AC1E92"/>
    <w:rsid w:val="00AD083F"/>
    <w:rsid w:val="00B14D42"/>
    <w:rsid w:val="00B30552"/>
    <w:rsid w:val="00B50255"/>
    <w:rsid w:val="00B74B45"/>
    <w:rsid w:val="00B871E8"/>
    <w:rsid w:val="00BA1A2B"/>
    <w:rsid w:val="00BF303B"/>
    <w:rsid w:val="00C03AB8"/>
    <w:rsid w:val="00C05FF1"/>
    <w:rsid w:val="00C448CD"/>
    <w:rsid w:val="00C54823"/>
    <w:rsid w:val="00C7562D"/>
    <w:rsid w:val="00CA4F14"/>
    <w:rsid w:val="00CD6C04"/>
    <w:rsid w:val="00CE0866"/>
    <w:rsid w:val="00D001CD"/>
    <w:rsid w:val="00D3124F"/>
    <w:rsid w:val="00D57C26"/>
    <w:rsid w:val="00D71D80"/>
    <w:rsid w:val="00DA6D6F"/>
    <w:rsid w:val="00DC27F1"/>
    <w:rsid w:val="00DC4E11"/>
    <w:rsid w:val="00E31B81"/>
    <w:rsid w:val="00E73123"/>
    <w:rsid w:val="00ED0E84"/>
    <w:rsid w:val="00ED3E48"/>
    <w:rsid w:val="00EE7F37"/>
    <w:rsid w:val="00EF1503"/>
    <w:rsid w:val="00F033BD"/>
    <w:rsid w:val="00F105EB"/>
    <w:rsid w:val="00F10F6F"/>
    <w:rsid w:val="00F11433"/>
    <w:rsid w:val="00F45C9B"/>
    <w:rsid w:val="00F471C5"/>
    <w:rsid w:val="00F51AE0"/>
    <w:rsid w:val="00FB017E"/>
    <w:rsid w:val="00FE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913"/>
    <w:pPr>
      <w:bidi/>
    </w:pPr>
  </w:style>
  <w:style w:type="paragraph" w:styleId="Heading1">
    <w:name w:val="heading 1"/>
    <w:basedOn w:val="Normal"/>
    <w:next w:val="Normal"/>
    <w:link w:val="Heading1Char"/>
    <w:qFormat/>
    <w:rsid w:val="00F033BD"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Nazanin"/>
      <w:sz w:val="28"/>
      <w:szCs w:val="28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33B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1FA"/>
    <w:pPr>
      <w:ind w:left="720"/>
      <w:contextualSpacing/>
    </w:pPr>
  </w:style>
  <w:style w:type="table" w:styleId="TableGrid">
    <w:name w:val="Table Grid"/>
    <w:basedOn w:val="TableNormal"/>
    <w:uiPriority w:val="59"/>
    <w:rsid w:val="006E5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33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3A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A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3A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03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B8"/>
  </w:style>
  <w:style w:type="paragraph" w:styleId="Footer">
    <w:name w:val="footer"/>
    <w:basedOn w:val="Normal"/>
    <w:link w:val="FooterChar"/>
    <w:uiPriority w:val="99"/>
    <w:unhideWhenUsed/>
    <w:rsid w:val="00C03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B8"/>
  </w:style>
  <w:style w:type="table" w:customStyle="1" w:styleId="TableGrid2">
    <w:name w:val="Table Grid2"/>
    <w:basedOn w:val="TableNormal"/>
    <w:next w:val="TableGrid"/>
    <w:uiPriority w:val="59"/>
    <w:rsid w:val="00A94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94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8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033BD"/>
    <w:rPr>
      <w:rFonts w:ascii="Times New Roman" w:eastAsia="Times New Roman" w:hAnsi="Times New Roman" w:cs="Nazanin"/>
      <w:sz w:val="28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F033B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le">
    <w:name w:val="Title"/>
    <w:basedOn w:val="Normal"/>
    <w:link w:val="TitleChar"/>
    <w:qFormat/>
    <w:rsid w:val="00F033BD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8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F033BD"/>
    <w:rPr>
      <w:rFonts w:ascii="Times New Roman" w:eastAsia="Times New Roman" w:hAnsi="Times New Roman" w:cs="Nazani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F033BD"/>
    <w:pPr>
      <w:spacing w:after="0" w:line="360" w:lineRule="auto"/>
    </w:pPr>
    <w:rPr>
      <w:rFonts w:ascii="Times New Roman" w:eastAsia="Times New Roman" w:hAnsi="Times New Roman" w:cs="Nazanin"/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F033BD"/>
    <w:rPr>
      <w:rFonts w:ascii="Times New Roman" w:eastAsia="Times New Roman" w:hAnsi="Times New Roman" w:cs="Nazanin"/>
      <w:sz w:val="28"/>
      <w:szCs w:val="28"/>
      <w:lang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33BD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33B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E408-D53C-43E2-9C60-BBFB7D19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dabir_parastari</cp:lastModifiedBy>
  <cp:revision>95</cp:revision>
  <cp:lastPrinted>2018-09-02T04:59:00Z</cp:lastPrinted>
  <dcterms:created xsi:type="dcterms:W3CDTF">2016-09-18T02:28:00Z</dcterms:created>
  <dcterms:modified xsi:type="dcterms:W3CDTF">2018-09-04T06:00:00Z</dcterms:modified>
</cp:coreProperties>
</file>